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F5426" w14:textId="77777777"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8AFFAAC" wp14:editId="42307EB0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E2E63" w14:textId="77777777"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Ansprechpartner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E4139" w:rsidRPr="000409E1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Laura Ley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Telefon</w:t>
                            </w:r>
                            <w:r w:rsidR="000F035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+49 7931 5490-</w:t>
                            </w:r>
                            <w:r w:rsidR="00DE413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414</w:t>
                            </w:r>
                            <w:r w:rsidR="000F035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Telefax</w:t>
                            </w:r>
                            <w:r w:rsidR="000F035E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="00C81C5C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5490-</w:t>
                            </w:r>
                            <w:r w:rsidR="00DE413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90 414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E413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presse</w:t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DA65C4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www.roto-dachfenster.de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62188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02</w:t>
                            </w:r>
                            <w:r w:rsidR="00BF2053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.</w:t>
                            </w:r>
                            <w:r w:rsidR="00CE5E45" w:rsidRPr="00CE5E4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21889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April </w:t>
                            </w:r>
                            <w:r w:rsidR="00BE5C7B" w:rsidRPr="00CE5E4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20</w:t>
                            </w:r>
                            <w:r w:rsidR="000047E2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FFAA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" stroked="f">
                <v:textbox inset="1mm,0,1mm,1mm">
                  <w:txbxContent>
                    <w:p w14:paraId="09CE2E63" w14:textId="77777777"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Ansprechpartner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E4139" w:rsidRPr="000409E1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Laura Ley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Telefon</w:t>
                      </w:r>
                      <w:r w:rsidR="000F035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+49 7931 5490-</w:t>
                      </w:r>
                      <w:r w:rsidR="00DE413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414</w:t>
                      </w:r>
                      <w:r w:rsidR="000F035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Telefax</w:t>
                      </w:r>
                      <w:r w:rsidR="000F035E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="00C81C5C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5490-</w:t>
                      </w:r>
                      <w:r w:rsidR="00DE413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90 414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E413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presse</w:t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DA65C4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www.roto-dachfenster.de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62188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02</w:t>
                      </w:r>
                      <w:r w:rsidR="00BF2053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.</w:t>
                      </w:r>
                      <w:r w:rsidR="00CE5E45" w:rsidRPr="00CE5E4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="00621889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April </w:t>
                      </w:r>
                      <w:r w:rsidR="00BE5C7B" w:rsidRPr="00CE5E4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20</w:t>
                      </w:r>
                      <w:r w:rsidR="000047E2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14:paraId="12CC01EF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3772F648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505EF46F" w14:textId="77777777"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14:paraId="65D41CB7" w14:textId="77777777"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Roto </w:t>
      </w:r>
      <w:r w:rsidR="00DE4139">
        <w:rPr>
          <w:rFonts w:ascii="LTUnivers 330 BasicLight" w:hAnsi="LTUnivers 330 BasicLight"/>
        </w:rPr>
        <w:t>Frank Dachsystem-Technologie</w:t>
      </w:r>
    </w:p>
    <w:p w14:paraId="155E82E2" w14:textId="77777777" w:rsidR="00992D81" w:rsidRDefault="00992D81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  <w:sz w:val="32"/>
          <w:szCs w:val="32"/>
        </w:rPr>
      </w:pPr>
      <w:r w:rsidRPr="00992D81">
        <w:rPr>
          <w:rFonts w:ascii="LTUnivers 330 BasicLight" w:hAnsi="LTUnivers 330 BasicLight"/>
          <w:b/>
          <w:sz w:val="32"/>
          <w:szCs w:val="32"/>
        </w:rPr>
        <w:t>Renovierung mit Roto</w:t>
      </w:r>
      <w:r>
        <w:rPr>
          <w:rFonts w:ascii="LTUnivers 330 BasicLight" w:hAnsi="LTUnivers 330 BasicLight"/>
          <w:b/>
          <w:sz w:val="32"/>
          <w:szCs w:val="32"/>
        </w:rPr>
        <w:t xml:space="preserve"> – </w:t>
      </w:r>
      <w:r w:rsidRPr="00992D81">
        <w:rPr>
          <w:rFonts w:ascii="LTUnivers 330 BasicLight" w:hAnsi="LTUnivers 330 BasicLight"/>
          <w:b/>
          <w:sz w:val="32"/>
          <w:szCs w:val="32"/>
        </w:rPr>
        <w:t>Das passende Dachfenster für jeden Fall</w:t>
      </w:r>
    </w:p>
    <w:p w14:paraId="65CFC8E1" w14:textId="77777777" w:rsidR="009719B5" w:rsidRDefault="00296B55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Geringe Einbauzeit, einfache Montage </w:t>
      </w:r>
      <w:r w:rsidR="00E56A88">
        <w:rPr>
          <w:rFonts w:ascii="LTUnivers 330 BasicLight" w:hAnsi="LTUnivers 330 BasicLight"/>
        </w:rPr>
        <w:t>/ Immer</w:t>
      </w:r>
      <w:r>
        <w:rPr>
          <w:rFonts w:ascii="LTUnivers 330 BasicLight" w:hAnsi="LTUnivers 330 BasicLight"/>
        </w:rPr>
        <w:t xml:space="preserve"> </w:t>
      </w:r>
      <w:r w:rsidR="000672B8" w:rsidRPr="000672B8">
        <w:rPr>
          <w:rFonts w:ascii="LTUnivers 330 BasicLight" w:hAnsi="LTUnivers 330 BasicLight"/>
        </w:rPr>
        <w:t xml:space="preserve">das passende Renovierungsfenster </w:t>
      </w:r>
      <w:r w:rsidR="003934F6">
        <w:rPr>
          <w:rFonts w:ascii="LTUnivers 330 BasicLight" w:hAnsi="LTUnivers 330 BasicLight"/>
        </w:rPr>
        <w:t xml:space="preserve">/ </w:t>
      </w:r>
      <w:r>
        <w:rPr>
          <w:rFonts w:ascii="LTUnivers 330 BasicLight" w:hAnsi="LTUnivers 330 BasicLight"/>
        </w:rPr>
        <w:t xml:space="preserve">Lücken im Kalender mit Umsatz füllen </w:t>
      </w:r>
      <w:r w:rsidR="00992D81">
        <w:rPr>
          <w:rFonts w:ascii="LTUnivers 330 BasicLight" w:hAnsi="LTUnivers 330 BasicLight"/>
        </w:rPr>
        <w:t>/ KfW-förderfähig dank hoher Energieeffizienz</w:t>
      </w:r>
    </w:p>
    <w:p w14:paraId="6F5A4317" w14:textId="77777777" w:rsidR="000672B8" w:rsidRDefault="000672B8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74CCC403" w14:textId="77777777" w:rsidR="000672B8" w:rsidRDefault="00992D81" w:rsidP="00A4455E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992D81">
        <w:rPr>
          <w:rFonts w:ascii="LTUnivers 330 BasicLight" w:hAnsi="LTUnivers 330 BasicLight"/>
          <w:b/>
        </w:rPr>
        <w:t xml:space="preserve">Bad Mergentheim. In wenigen Stunden ein neues Premium-Dachfenster an die Stelle eines alten Dachfensters setzen: Das </w:t>
      </w:r>
      <w:r w:rsidR="005552D5">
        <w:rPr>
          <w:rFonts w:ascii="LTUnivers 330 BasicLight" w:hAnsi="LTUnivers 330 BasicLight"/>
          <w:b/>
        </w:rPr>
        <w:t xml:space="preserve">ist </w:t>
      </w:r>
      <w:r w:rsidRPr="00992D81">
        <w:rPr>
          <w:rFonts w:ascii="LTUnivers 330 BasicLight" w:hAnsi="LTUnivers 330 BasicLight"/>
          <w:b/>
        </w:rPr>
        <w:t xml:space="preserve">möglich mit den Renovierungslösungen von Roto. So können Dachdecker und Zimmerer beispielsweise Brückentage oder Lücken im Kalender für Renovierungsaufträge nutzen und weiteren Umsatz generieren. Roto bietet dafür Standard-Produkte und Maßanfertigungen für jeden Anwendungsfall. </w:t>
      </w:r>
      <w:r w:rsidR="00E56A88">
        <w:rPr>
          <w:rFonts w:ascii="LTUnivers 330 BasicLight" w:hAnsi="LTUnivers 330 BasicLight"/>
          <w:b/>
        </w:rPr>
        <w:t>Je nach Verglasungsart kann f</w:t>
      </w:r>
      <w:r w:rsidRPr="00992D81">
        <w:rPr>
          <w:rFonts w:ascii="LTUnivers 330 BasicLight" w:hAnsi="LTUnivers 330 BasicLight"/>
          <w:b/>
        </w:rPr>
        <w:t>ür den Austausch sogar eine KfW-Förderung in Anspruch genommen werden.</w:t>
      </w:r>
    </w:p>
    <w:p w14:paraId="6E888E43" w14:textId="77777777" w:rsidR="00992D81" w:rsidRDefault="00992D81" w:rsidP="00A4455E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07C6A531" w14:textId="5AFDAFE6" w:rsidR="008A34BF" w:rsidRDefault="00992D81" w:rsidP="00992D81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P</w:t>
      </w:r>
      <w:r w:rsidRPr="00992D81">
        <w:rPr>
          <w:rFonts w:ascii="LTUnivers 330 BasicLight" w:hAnsi="LTUnivers 330 BasicLight"/>
        </w:rPr>
        <w:t xml:space="preserve">rofis haben die Wahl: </w:t>
      </w:r>
      <w:r w:rsidRPr="00DF06AD">
        <w:rPr>
          <w:rFonts w:ascii="LTUnivers 330 BasicLight" w:hAnsi="LTUnivers 330 BasicLight"/>
        </w:rPr>
        <w:t>Ersetzen</w:t>
      </w:r>
      <w:r w:rsidRPr="005552D5">
        <w:rPr>
          <w:rFonts w:ascii="LTUnivers 330 BasicLight" w:hAnsi="LTUnivers 330 BasicLight"/>
          <w:color w:val="FF0000"/>
        </w:rPr>
        <w:t xml:space="preserve"> </w:t>
      </w:r>
      <w:r w:rsidR="008A34BF">
        <w:rPr>
          <w:rFonts w:ascii="LTUnivers 330 BasicLight" w:hAnsi="LTUnivers 330 BasicLight"/>
        </w:rPr>
        <w:t>s</w:t>
      </w:r>
      <w:r w:rsidRPr="00992D81">
        <w:rPr>
          <w:rFonts w:ascii="LTUnivers 330 BasicLight" w:hAnsi="LTUnivers 330 BasicLight"/>
        </w:rPr>
        <w:t xml:space="preserve">ie das alte Dachfenster </w:t>
      </w:r>
      <w:r w:rsidR="00C65653">
        <w:rPr>
          <w:rFonts w:ascii="LTUnivers 330 BasicLight" w:hAnsi="LTUnivers 330 BasicLight"/>
        </w:rPr>
        <w:t xml:space="preserve">von Roto oder eines anderen Herstellers </w:t>
      </w:r>
      <w:r w:rsidRPr="00992D81">
        <w:rPr>
          <w:rFonts w:ascii="LTUnivers 330 BasicLight" w:hAnsi="LTUnivers 330 BasicLight"/>
        </w:rPr>
        <w:t>durch ein neues</w:t>
      </w:r>
      <w:r w:rsidR="008A34BF">
        <w:rPr>
          <w:rFonts w:ascii="LTUnivers 330 BasicLight" w:hAnsi="LTUnivers 330 BasicLight"/>
        </w:rPr>
        <w:t xml:space="preserve"> </w:t>
      </w:r>
      <w:r w:rsidRPr="00992D81">
        <w:rPr>
          <w:rFonts w:ascii="LTUnivers 330 BasicLight" w:hAnsi="LTUnivers 330 BasicLight"/>
        </w:rPr>
        <w:t xml:space="preserve">Roto Dachfenster und </w:t>
      </w:r>
      <w:r w:rsidR="008A34BF">
        <w:rPr>
          <w:rFonts w:ascii="LTUnivers 330 BasicLight" w:hAnsi="LTUnivers 330 BasicLight"/>
        </w:rPr>
        <w:t>möchten</w:t>
      </w:r>
      <w:r w:rsidR="005552D5">
        <w:rPr>
          <w:rFonts w:ascii="LTUnivers 330 BasicLight" w:hAnsi="LTUnivers 330 BasicLight"/>
        </w:rPr>
        <w:t xml:space="preserve"> </w:t>
      </w:r>
      <w:r w:rsidRPr="00992D81">
        <w:rPr>
          <w:rFonts w:ascii="LTUnivers 330 BasicLight" w:hAnsi="LTUnivers 330 BasicLight"/>
        </w:rPr>
        <w:t>das Innenfutter unverändert</w:t>
      </w:r>
      <w:r w:rsidR="005552D5">
        <w:rPr>
          <w:rFonts w:ascii="LTUnivers 330 BasicLight" w:hAnsi="LTUnivers 330 BasicLight"/>
        </w:rPr>
        <w:t xml:space="preserve"> lassen</w:t>
      </w:r>
      <w:r w:rsidRPr="00992D81">
        <w:rPr>
          <w:rFonts w:ascii="LTUnivers 330 BasicLight" w:hAnsi="LTUnivers 330 BasicLight"/>
        </w:rPr>
        <w:t xml:space="preserve">? </w:t>
      </w:r>
      <w:r w:rsidR="006A72C4">
        <w:rPr>
          <w:rFonts w:ascii="LTUnivers 330 BasicLight" w:hAnsi="LTUnivers 330 BasicLight"/>
        </w:rPr>
        <w:t xml:space="preserve">Dann entscheiden </w:t>
      </w:r>
      <w:r w:rsidR="008A34BF">
        <w:rPr>
          <w:rFonts w:ascii="LTUnivers 330 BasicLight" w:hAnsi="LTUnivers 330 BasicLight"/>
        </w:rPr>
        <w:t>s</w:t>
      </w:r>
      <w:r w:rsidR="006A72C4">
        <w:rPr>
          <w:rFonts w:ascii="LTUnivers 330 BasicLight" w:hAnsi="LTUnivers 330 BasicLight"/>
        </w:rPr>
        <w:t xml:space="preserve">ie sich je nach Kundenwunsch </w:t>
      </w:r>
      <w:r w:rsidR="00E56A88">
        <w:rPr>
          <w:rFonts w:ascii="LTUnivers 330 BasicLight" w:hAnsi="LTUnivers 330 BasicLight"/>
        </w:rPr>
        <w:t xml:space="preserve">und Einbaujahr </w:t>
      </w:r>
      <w:r w:rsidR="006A72C4">
        <w:rPr>
          <w:rFonts w:ascii="LTUnivers 330 BasicLight" w:hAnsi="LTUnivers 330 BasicLight"/>
        </w:rPr>
        <w:t xml:space="preserve">für </w:t>
      </w:r>
      <w:r w:rsidR="00DF06AD">
        <w:rPr>
          <w:rFonts w:ascii="LTUnivers 330 BasicLight" w:hAnsi="LTUnivers 330 BasicLight"/>
        </w:rPr>
        <w:t>ein Roto Renovierungsfenster</w:t>
      </w:r>
      <w:r w:rsidR="008A34BF">
        <w:rPr>
          <w:rFonts w:ascii="LTUnivers 330 BasicLight" w:hAnsi="LTUnivers 330 BasicLight"/>
        </w:rPr>
        <w:t xml:space="preserve"> </w:t>
      </w:r>
      <w:r w:rsidR="00DF06AD">
        <w:rPr>
          <w:rFonts w:ascii="LTUnivers 330 BasicLight" w:hAnsi="LTUnivers 330 BasicLight"/>
        </w:rPr>
        <w:t>wie z</w:t>
      </w:r>
      <w:r w:rsidR="008A34BF">
        <w:rPr>
          <w:rFonts w:ascii="LTUnivers 330 BasicLight" w:hAnsi="LTUnivers 330 BasicLight"/>
        </w:rPr>
        <w:t xml:space="preserve">um Beispiel </w:t>
      </w:r>
      <w:r w:rsidR="006A72C4">
        <w:rPr>
          <w:rFonts w:ascii="LTUnivers 330 BasicLight" w:hAnsi="LTUnivers 330 BasicLight"/>
        </w:rPr>
        <w:t>da</w:t>
      </w:r>
      <w:r w:rsidR="00E16B85">
        <w:rPr>
          <w:rFonts w:ascii="LTUnivers 330 BasicLight" w:hAnsi="LTUnivers 330 BasicLight"/>
        </w:rPr>
        <w:t xml:space="preserve">s Roto </w:t>
      </w:r>
      <w:r w:rsidR="00E56A88" w:rsidRPr="006A72C4">
        <w:rPr>
          <w:rFonts w:ascii="LTUnivers 330 BasicLight" w:hAnsi="LTUnivers 330 BasicLight"/>
        </w:rPr>
        <w:t>Designo R8 Klapp-Schwingfenster</w:t>
      </w:r>
      <w:r w:rsidR="00E56A88">
        <w:rPr>
          <w:rFonts w:ascii="LTUnivers 330 BasicLight" w:hAnsi="LTUnivers 330 BasicLight"/>
        </w:rPr>
        <w:t xml:space="preserve"> AR</w:t>
      </w:r>
      <w:r w:rsidR="00DF06AD">
        <w:rPr>
          <w:rFonts w:ascii="LTUnivers 330 BasicLight" w:hAnsi="LTUnivers 330 BasicLight"/>
        </w:rPr>
        <w:t xml:space="preserve"> oder SR</w:t>
      </w:r>
      <w:r w:rsidR="00E16B85">
        <w:rPr>
          <w:rFonts w:ascii="LTUnivers 330 BasicLight" w:hAnsi="LTUnivers 330 BasicLight"/>
        </w:rPr>
        <w:t xml:space="preserve">, </w:t>
      </w:r>
      <w:r w:rsidR="00C277A2">
        <w:rPr>
          <w:rFonts w:ascii="LTUnivers 330 BasicLight" w:hAnsi="LTUnivers 330 BasicLight"/>
        </w:rPr>
        <w:t xml:space="preserve">das Roto Designo R7 Hochschwingfenster SR </w:t>
      </w:r>
      <w:r w:rsidR="00E56A88">
        <w:rPr>
          <w:rFonts w:ascii="LTUnivers 330 BasicLight" w:hAnsi="LTUnivers 330 BasicLight"/>
        </w:rPr>
        <w:t xml:space="preserve">oder das </w:t>
      </w:r>
      <w:r w:rsidR="006A72C4" w:rsidRPr="006A72C4">
        <w:rPr>
          <w:rFonts w:ascii="LTUnivers 330 BasicLight" w:hAnsi="LTUnivers 330 BasicLight"/>
        </w:rPr>
        <w:t>RotoQ Schwingfenster Q-4 Plus mit Eindeckrahmen V20</w:t>
      </w:r>
      <w:r w:rsidR="006A72C4">
        <w:rPr>
          <w:rFonts w:ascii="LTUnivers 330 BasicLight" w:hAnsi="LTUnivers 330 BasicLight"/>
        </w:rPr>
        <w:t xml:space="preserve">. </w:t>
      </w:r>
      <w:r w:rsidR="00E56A88">
        <w:rPr>
          <w:rFonts w:ascii="LTUnivers 330 BasicLight" w:hAnsi="LTUnivers 330 BasicLight"/>
        </w:rPr>
        <w:t xml:space="preserve">Alle </w:t>
      </w:r>
      <w:r w:rsidR="008A34BF">
        <w:rPr>
          <w:rFonts w:ascii="LTUnivers 330 BasicLight" w:hAnsi="LTUnivers 330 BasicLight"/>
        </w:rPr>
        <w:t xml:space="preserve">vier </w:t>
      </w:r>
      <w:r w:rsidR="00B97EE0">
        <w:rPr>
          <w:rFonts w:ascii="LTUnivers 330 BasicLight" w:hAnsi="LTUnivers 330 BasicLight"/>
        </w:rPr>
        <w:t>Renovierungsfenster</w:t>
      </w:r>
      <w:r w:rsidR="00E16B85">
        <w:rPr>
          <w:rFonts w:ascii="LTUnivers 330 BasicLight" w:hAnsi="LTUnivers 330 BasicLight"/>
        </w:rPr>
        <w:t xml:space="preserve"> </w:t>
      </w:r>
      <w:r w:rsidR="006A72C4">
        <w:rPr>
          <w:rFonts w:ascii="LTUnivers 330 BasicLight" w:hAnsi="LTUnivers 330 BasicLight"/>
        </w:rPr>
        <w:t>sind</w:t>
      </w:r>
      <w:r w:rsidR="006A72C4" w:rsidRPr="00992D81">
        <w:rPr>
          <w:rFonts w:ascii="LTUnivers 330 BasicLight" w:hAnsi="LTUnivers 330 BasicLight"/>
        </w:rPr>
        <w:t xml:space="preserve"> </w:t>
      </w:r>
      <w:r w:rsidR="006A72C4">
        <w:rPr>
          <w:rFonts w:ascii="LTUnivers 330 BasicLight" w:hAnsi="LTUnivers 330 BasicLight"/>
        </w:rPr>
        <w:t xml:space="preserve">innerhalb </w:t>
      </w:r>
      <w:r w:rsidR="00A42774">
        <w:rPr>
          <w:rFonts w:ascii="LTUnivers 330 BasicLight" w:hAnsi="LTUnivers 330 BasicLight"/>
        </w:rPr>
        <w:t xml:space="preserve">kürzester Zeit </w:t>
      </w:r>
      <w:r w:rsidR="006A72C4" w:rsidRPr="00992D81">
        <w:rPr>
          <w:rFonts w:ascii="LTUnivers 330 BasicLight" w:hAnsi="LTUnivers 330 BasicLight"/>
        </w:rPr>
        <w:t xml:space="preserve">ohne Brech-, Putz- und Folgearbeiten </w:t>
      </w:r>
      <w:r w:rsidR="00E16B85">
        <w:rPr>
          <w:rFonts w:ascii="LTUnivers 330 BasicLight" w:hAnsi="LTUnivers 330 BasicLight"/>
        </w:rPr>
        <w:t xml:space="preserve">montiert. Das neue Dachfenster wird dabei </w:t>
      </w:r>
      <w:r w:rsidR="006A72C4">
        <w:rPr>
          <w:rFonts w:ascii="LTUnivers 330 BasicLight" w:hAnsi="LTUnivers 330 BasicLight"/>
        </w:rPr>
        <w:t xml:space="preserve">einfach von innen </w:t>
      </w:r>
      <w:r w:rsidR="006A72C4" w:rsidRPr="00621889">
        <w:rPr>
          <w:rFonts w:ascii="LTUnivers 330 BasicLight" w:hAnsi="LTUnivers 330 BasicLight"/>
        </w:rPr>
        <w:t xml:space="preserve">auf </w:t>
      </w:r>
      <w:r w:rsidR="006A72C4">
        <w:rPr>
          <w:rFonts w:ascii="LTUnivers 330 BasicLight" w:hAnsi="LTUnivers 330 BasicLight"/>
        </w:rPr>
        <w:t>das</w:t>
      </w:r>
      <w:r w:rsidR="006A72C4" w:rsidRPr="00621889">
        <w:rPr>
          <w:rFonts w:ascii="LTUnivers 330 BasicLight" w:hAnsi="LTUnivers 330 BasicLight"/>
        </w:rPr>
        <w:t xml:space="preserve"> noch bestehende Innenfutter im Dach </w:t>
      </w:r>
      <w:r w:rsidR="006A72C4">
        <w:rPr>
          <w:rFonts w:ascii="LTUnivers 330 BasicLight" w:hAnsi="LTUnivers 330 BasicLight"/>
        </w:rPr>
        <w:t>aufgesetzt</w:t>
      </w:r>
      <w:r w:rsidR="006A72C4" w:rsidRPr="00992D81">
        <w:rPr>
          <w:rFonts w:ascii="LTUnivers 330 BasicLight" w:hAnsi="LTUnivers 330 BasicLight"/>
        </w:rPr>
        <w:t>.</w:t>
      </w:r>
      <w:r w:rsidR="008A34BF">
        <w:rPr>
          <w:rFonts w:ascii="LTUnivers 330 BasicLight" w:hAnsi="LTUnivers 330 BasicLight"/>
        </w:rPr>
        <w:t xml:space="preserve"> </w:t>
      </w:r>
    </w:p>
    <w:p w14:paraId="6ABBFE39" w14:textId="77777777" w:rsidR="006A72C4" w:rsidRDefault="006A72C4" w:rsidP="00992D81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992D81">
        <w:rPr>
          <w:rFonts w:ascii="LTUnivers 330 BasicLight" w:hAnsi="LTUnivers 330 BasicLight"/>
        </w:rPr>
        <w:t xml:space="preserve"> </w:t>
      </w:r>
    </w:p>
    <w:p w14:paraId="4914BE1A" w14:textId="3F961EE0" w:rsidR="00C277A2" w:rsidRDefault="00C277A2" w:rsidP="00992D81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Soll zusätzlich zum Dachfenster </w:t>
      </w:r>
      <w:r w:rsidR="008A34BF">
        <w:rPr>
          <w:rFonts w:ascii="LTUnivers 330 BasicLight" w:hAnsi="LTUnivers 330 BasicLight"/>
        </w:rPr>
        <w:t xml:space="preserve">auch </w:t>
      </w:r>
      <w:r>
        <w:rPr>
          <w:rFonts w:ascii="LTUnivers 330 BasicLight" w:hAnsi="LTUnivers 330 BasicLight"/>
        </w:rPr>
        <w:t>das Innenfutter getauscht werden</w:t>
      </w:r>
      <w:r w:rsidR="008A34BF">
        <w:rPr>
          <w:rFonts w:ascii="LTUnivers 330 BasicLight" w:hAnsi="LTUnivers 330 BasicLight"/>
        </w:rPr>
        <w:t xml:space="preserve">, </w:t>
      </w:r>
      <w:r w:rsidR="00E42403">
        <w:rPr>
          <w:rFonts w:ascii="LTUnivers 330 BasicLight" w:hAnsi="LTUnivers 330 BasicLight"/>
        </w:rPr>
        <w:t xml:space="preserve">kann auf </w:t>
      </w:r>
      <w:r w:rsidR="00DA2015">
        <w:rPr>
          <w:rFonts w:ascii="LTUnivers 330 BasicLight" w:hAnsi="LTUnivers 330 BasicLight"/>
        </w:rPr>
        <w:t xml:space="preserve">jedes </w:t>
      </w:r>
      <w:r w:rsidR="00ED0048">
        <w:rPr>
          <w:rFonts w:ascii="LTUnivers 330 BasicLight" w:hAnsi="LTUnivers 330 BasicLight"/>
        </w:rPr>
        <w:t xml:space="preserve">für den Neubau geeignete </w:t>
      </w:r>
      <w:r w:rsidR="00DA2015">
        <w:rPr>
          <w:rFonts w:ascii="LTUnivers 330 BasicLight" w:hAnsi="LTUnivers 330 BasicLight"/>
        </w:rPr>
        <w:t>Dachfenster</w:t>
      </w:r>
      <w:r w:rsidR="00A42774">
        <w:rPr>
          <w:rFonts w:ascii="LTUnivers 330 BasicLight" w:hAnsi="LTUnivers 330 BasicLight"/>
        </w:rPr>
        <w:t xml:space="preserve"> </w:t>
      </w:r>
      <w:r w:rsidR="00DA2015">
        <w:rPr>
          <w:rFonts w:ascii="LTUnivers 330 BasicLight" w:hAnsi="LTUnivers 330 BasicLight"/>
        </w:rPr>
        <w:t>aus dem Roto Portfolio</w:t>
      </w:r>
      <w:r w:rsidR="00A30ACB">
        <w:rPr>
          <w:rFonts w:ascii="LTUnivers 330 BasicLight" w:hAnsi="LTUnivers 330 BasicLight"/>
        </w:rPr>
        <w:t xml:space="preserve"> zu</w:t>
      </w:r>
      <w:r w:rsidR="00E42403">
        <w:rPr>
          <w:rFonts w:ascii="LTUnivers 330 BasicLight" w:hAnsi="LTUnivers 330 BasicLight"/>
        </w:rPr>
        <w:t>rückgegriffen werden.</w:t>
      </w:r>
      <w:r w:rsidR="00DA2015">
        <w:rPr>
          <w:rFonts w:ascii="LTUnivers 330 BasicLight" w:hAnsi="LTUnivers 330 BasicLight"/>
        </w:rPr>
        <w:t xml:space="preserve"> Je nachdem, wie stark der Handwerker in</w:t>
      </w:r>
      <w:r w:rsidR="00037F94">
        <w:rPr>
          <w:rFonts w:ascii="LTUnivers 330 BasicLight" w:hAnsi="LTUnivers 330 BasicLight"/>
        </w:rPr>
        <w:t xml:space="preserve"> die</w:t>
      </w:r>
      <w:r w:rsidR="00DA2015">
        <w:rPr>
          <w:rFonts w:ascii="LTUnivers 330 BasicLight" w:hAnsi="LTUnivers 330 BasicLight"/>
        </w:rPr>
        <w:t xml:space="preserve"> Dach</w:t>
      </w:r>
      <w:r w:rsidR="00037F94">
        <w:rPr>
          <w:rFonts w:ascii="LTUnivers 330 BasicLight" w:hAnsi="LTUnivers 330 BasicLight"/>
        </w:rPr>
        <w:t>konstruktion</w:t>
      </w:r>
      <w:r w:rsidR="00DA2015">
        <w:rPr>
          <w:rFonts w:ascii="LTUnivers 330 BasicLight" w:hAnsi="LTUnivers 330 BasicLight"/>
        </w:rPr>
        <w:t xml:space="preserve"> eingreifen möchte, sind dabei auch deutlich größere Formate im Standardmaß realisierbar.</w:t>
      </w:r>
      <w:r w:rsidR="00A30ACB">
        <w:rPr>
          <w:rFonts w:ascii="LTUnivers 330 BasicLight" w:hAnsi="LTUnivers 330 BasicLight"/>
        </w:rPr>
        <w:t xml:space="preserve">  </w:t>
      </w:r>
    </w:p>
    <w:p w14:paraId="6703B541" w14:textId="77777777" w:rsidR="006A72C4" w:rsidRDefault="006A72C4" w:rsidP="00992D81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17500958" w14:textId="77777777" w:rsidR="00933D77" w:rsidRDefault="00933D77">
      <w:pPr>
        <w:rPr>
          <w:rFonts w:ascii="LTUnivers 330 BasicLight" w:hAnsi="LTUnivers 330 BasicLight"/>
          <w:b/>
          <w:bCs/>
        </w:rPr>
      </w:pPr>
      <w:r>
        <w:rPr>
          <w:rFonts w:ascii="LTUnivers 330 BasicLight" w:hAnsi="LTUnivers 330 BasicLight"/>
          <w:b/>
          <w:bCs/>
        </w:rPr>
        <w:br w:type="page"/>
      </w:r>
    </w:p>
    <w:p w14:paraId="144D724E" w14:textId="5B599904" w:rsidR="00992D81" w:rsidRPr="00992D81" w:rsidRDefault="00992D81" w:rsidP="00992D81">
      <w:pPr>
        <w:spacing w:line="360" w:lineRule="auto"/>
        <w:ind w:right="226"/>
        <w:jc w:val="both"/>
        <w:rPr>
          <w:rFonts w:ascii="LTUnivers 330 BasicLight" w:hAnsi="LTUnivers 330 BasicLight"/>
          <w:b/>
          <w:bCs/>
        </w:rPr>
      </w:pPr>
      <w:r w:rsidRPr="00992D81">
        <w:rPr>
          <w:rFonts w:ascii="LTUnivers 330 BasicLight" w:hAnsi="LTUnivers 330 BasicLight"/>
          <w:b/>
          <w:bCs/>
        </w:rPr>
        <w:lastRenderedPageBreak/>
        <w:t>Mehr Flexibilität durch Maß-Renovierungsfenster</w:t>
      </w:r>
    </w:p>
    <w:p w14:paraId="7A26DF31" w14:textId="54CC8DF7" w:rsidR="008A34BF" w:rsidRDefault="00992D81" w:rsidP="00992D81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992D81">
        <w:rPr>
          <w:rFonts w:ascii="LTUnivers 330 BasicLight" w:hAnsi="LTUnivers 330 BasicLight"/>
        </w:rPr>
        <w:t>Weicht die Größe des geplanten neuen Dachfensters vom Standard</w:t>
      </w:r>
      <w:r w:rsidR="00B97EE0">
        <w:rPr>
          <w:rFonts w:ascii="LTUnivers 330 BasicLight" w:hAnsi="LTUnivers 330 BasicLight"/>
        </w:rPr>
        <w:t>m</w:t>
      </w:r>
      <w:r w:rsidRPr="00992D81">
        <w:rPr>
          <w:rFonts w:ascii="LTUnivers 330 BasicLight" w:hAnsi="LTUnivers 330 BasicLight"/>
        </w:rPr>
        <w:t xml:space="preserve">aß ab, erfüllen drei maßgeschneiderte Roto Dachfenster-Lösungen besondere Wünsche. Angeboten werden das Designo R8 Klapp-Schwingfenster MR, das Designo R6 Schwingfenster MR und das Designo R6 RotoTronic Schwingfenster MR. Sie werden exakt nach Kundenanforderungen gefertigt. </w:t>
      </w:r>
      <w:r w:rsidR="001F758C">
        <w:rPr>
          <w:rFonts w:ascii="LTUnivers 330 BasicLight" w:hAnsi="LTUnivers 330 BasicLight"/>
        </w:rPr>
        <w:t>Profis profitieren außerdem</w:t>
      </w:r>
      <w:bookmarkStart w:id="0" w:name="_GoBack"/>
      <w:bookmarkEnd w:id="0"/>
      <w:r w:rsidR="001F758C">
        <w:rPr>
          <w:rFonts w:ascii="LTUnivers 330 BasicLight" w:hAnsi="LTUnivers 330 BasicLight"/>
        </w:rPr>
        <w:t xml:space="preserve"> von der </w:t>
      </w:r>
      <w:r w:rsidRPr="00992D81">
        <w:rPr>
          <w:rFonts w:ascii="LTUnivers 330 BasicLight" w:hAnsi="LTUnivers 330 BasicLight"/>
        </w:rPr>
        <w:t>serienmäßige</w:t>
      </w:r>
      <w:r w:rsidR="00184C21">
        <w:rPr>
          <w:rFonts w:ascii="LTUnivers 330 BasicLight" w:hAnsi="LTUnivers 330 BasicLight"/>
        </w:rPr>
        <w:t>n</w:t>
      </w:r>
      <w:r w:rsidRPr="00992D81">
        <w:rPr>
          <w:rFonts w:ascii="LTUnivers 330 BasicLight" w:hAnsi="LTUnivers 330 BasicLight"/>
        </w:rPr>
        <w:t xml:space="preserve"> Kran- und Tragelasche „Kurt“</w:t>
      </w:r>
      <w:r w:rsidR="001F758C">
        <w:rPr>
          <w:rFonts w:ascii="LTUnivers 330 BasicLight" w:hAnsi="LTUnivers 330 BasicLight"/>
        </w:rPr>
        <w:t xml:space="preserve">, die den </w:t>
      </w:r>
      <w:r w:rsidR="00184C21">
        <w:rPr>
          <w:rFonts w:ascii="LTUnivers 330 BasicLight" w:hAnsi="LTUnivers 330 BasicLight"/>
        </w:rPr>
        <w:t xml:space="preserve">Transport auf der Baustelle beschleunigt. </w:t>
      </w:r>
    </w:p>
    <w:p w14:paraId="404D583B" w14:textId="77777777" w:rsidR="00992D81" w:rsidRDefault="00992D81" w:rsidP="00992D81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992D81">
        <w:rPr>
          <w:rFonts w:ascii="LTUnivers 330 BasicLight" w:hAnsi="LTUnivers 330 BasicLight"/>
        </w:rPr>
        <w:t xml:space="preserve"> </w:t>
      </w:r>
    </w:p>
    <w:p w14:paraId="723EABF8" w14:textId="7D2B40E0" w:rsidR="00B97EE0" w:rsidRPr="006A72C4" w:rsidRDefault="00FB5D37" w:rsidP="00B97EE0">
      <w:pPr>
        <w:spacing w:line="360" w:lineRule="auto"/>
        <w:ind w:right="226"/>
        <w:jc w:val="both"/>
        <w:rPr>
          <w:rFonts w:ascii="LTUnivers 330 BasicLight" w:hAnsi="LTUnivers 330 BasicLight"/>
          <w:b/>
          <w:bCs/>
        </w:rPr>
      </w:pPr>
      <w:r>
        <w:rPr>
          <w:rFonts w:ascii="LTUnivers 330 BasicLight" w:hAnsi="LTUnivers 330 BasicLight"/>
          <w:b/>
          <w:bCs/>
        </w:rPr>
        <w:t xml:space="preserve">Zeit- und Kostenersparnis dank </w:t>
      </w:r>
      <w:r w:rsidR="00B97EE0">
        <w:rPr>
          <w:rFonts w:ascii="LTUnivers 330 BasicLight" w:hAnsi="LTUnivers 330 BasicLight"/>
          <w:b/>
          <w:bCs/>
        </w:rPr>
        <w:t xml:space="preserve">Montagefreundlichkeit und KfW-Förderung </w:t>
      </w:r>
    </w:p>
    <w:p w14:paraId="69582F72" w14:textId="6FAFE7F6" w:rsidR="00C277A2" w:rsidRPr="00992D81" w:rsidRDefault="00C277A2" w:rsidP="00992D81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In Kombination mit der werk</w:t>
      </w:r>
      <w:r w:rsidR="003D3995">
        <w:rPr>
          <w:rFonts w:ascii="LTUnivers 330 BasicLight" w:hAnsi="LTUnivers 330 BasicLight"/>
        </w:rPr>
        <w:t>s</w:t>
      </w:r>
      <w:r>
        <w:rPr>
          <w:rFonts w:ascii="LTUnivers 330 BasicLight" w:hAnsi="LTUnivers 330 BasicLight"/>
        </w:rPr>
        <w:t xml:space="preserve">seitigen Vormontage von </w:t>
      </w:r>
      <w:r w:rsidRPr="000672B8">
        <w:rPr>
          <w:rFonts w:ascii="LTUnivers 330 BasicLight" w:hAnsi="LTUnivers 330 BasicLight"/>
        </w:rPr>
        <w:t>Wärmedämmblock</w:t>
      </w:r>
      <w:r>
        <w:rPr>
          <w:rFonts w:ascii="LTUnivers 330 BasicLight" w:hAnsi="LTUnivers 330 BasicLight"/>
        </w:rPr>
        <w:t>, Folienanschluss</w:t>
      </w:r>
      <w:r w:rsidRPr="000672B8">
        <w:rPr>
          <w:rFonts w:ascii="LTUnivers 330 BasicLight" w:hAnsi="LTUnivers 330 BasicLight"/>
        </w:rPr>
        <w:t xml:space="preserve"> </w:t>
      </w:r>
      <w:r>
        <w:rPr>
          <w:rFonts w:ascii="LTUnivers 330 BasicLight" w:hAnsi="LTUnivers 330 BasicLight"/>
        </w:rPr>
        <w:t xml:space="preserve">und Einbauwinkeln ist der Einbau </w:t>
      </w:r>
      <w:r w:rsidR="00933D77">
        <w:rPr>
          <w:rFonts w:ascii="LTUnivers 330 BasicLight" w:hAnsi="LTUnivers 330 BasicLight"/>
        </w:rPr>
        <w:t>der</w:t>
      </w:r>
      <w:r>
        <w:rPr>
          <w:rFonts w:ascii="LTUnivers 330 BasicLight" w:hAnsi="LTUnivers 330 BasicLight"/>
        </w:rPr>
        <w:t xml:space="preserve"> Roto Renovierungslösungen zudem einfacher, schneller und sicherer möglich.</w:t>
      </w:r>
    </w:p>
    <w:p w14:paraId="7721070C" w14:textId="77777777" w:rsidR="00992D81" w:rsidRPr="00992D81" w:rsidRDefault="00992D81" w:rsidP="00992D81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14:paraId="49184102" w14:textId="4C77EDFE" w:rsidR="00992D81" w:rsidRDefault="00E56A88" w:rsidP="00992D81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 xml:space="preserve">Alle </w:t>
      </w:r>
      <w:r w:rsidR="00992D81" w:rsidRPr="00992D81">
        <w:rPr>
          <w:rFonts w:ascii="LTUnivers 330 BasicLight" w:hAnsi="LTUnivers 330 BasicLight"/>
        </w:rPr>
        <w:t xml:space="preserve">Roto Renovierungsfenster </w:t>
      </w:r>
      <w:r>
        <w:rPr>
          <w:rFonts w:ascii="LTUnivers 330 BasicLight" w:hAnsi="LTUnivers 330 BasicLight"/>
        </w:rPr>
        <w:t xml:space="preserve">sind </w:t>
      </w:r>
      <w:r w:rsidR="00992D81" w:rsidRPr="00992D81">
        <w:rPr>
          <w:rFonts w:ascii="LTUnivers 330 BasicLight" w:hAnsi="LTUnivers 330 BasicLight"/>
        </w:rPr>
        <w:t xml:space="preserve">darüber hinaus </w:t>
      </w:r>
      <w:r>
        <w:rPr>
          <w:rFonts w:ascii="LTUnivers 330 BasicLight" w:hAnsi="LTUnivers 330 BasicLight"/>
        </w:rPr>
        <w:t xml:space="preserve">besonders </w:t>
      </w:r>
      <w:r w:rsidR="00E16B85">
        <w:rPr>
          <w:rFonts w:ascii="LTUnivers 330 BasicLight" w:hAnsi="LTUnivers 330 BasicLight"/>
        </w:rPr>
        <w:t>e</w:t>
      </w:r>
      <w:r w:rsidR="00992D81" w:rsidRPr="00992D81">
        <w:rPr>
          <w:rFonts w:ascii="LTUnivers 330 BasicLight" w:hAnsi="LTUnivers 330 BasicLight"/>
        </w:rPr>
        <w:t>nergieeffizien</w:t>
      </w:r>
      <w:r>
        <w:rPr>
          <w:rFonts w:ascii="LTUnivers 330 BasicLight" w:hAnsi="LTUnivers 330 BasicLight"/>
        </w:rPr>
        <w:t>t</w:t>
      </w:r>
      <w:r w:rsidR="00992D81" w:rsidRPr="00992D81">
        <w:rPr>
          <w:rFonts w:ascii="LTUnivers 330 BasicLight" w:hAnsi="LTUnivers 330 BasicLight"/>
        </w:rPr>
        <w:t>.</w:t>
      </w:r>
      <w:r w:rsidR="00380BDC">
        <w:rPr>
          <w:rFonts w:ascii="LTUnivers 330 BasicLight" w:hAnsi="LTUnivers 330 BasicLight"/>
        </w:rPr>
        <w:t xml:space="preserve"> Dies</w:t>
      </w:r>
      <w:r w:rsidR="00E16B85">
        <w:rPr>
          <w:rFonts w:ascii="LTUnivers 330 BasicLight" w:hAnsi="LTUnivers 330 BasicLight"/>
        </w:rPr>
        <w:t xml:space="preserve"> </w:t>
      </w:r>
      <w:r w:rsidR="00B97EE0">
        <w:rPr>
          <w:rFonts w:ascii="LTUnivers 330 BasicLight" w:hAnsi="LTUnivers 330 BasicLight"/>
        </w:rPr>
        <w:t xml:space="preserve">lässt sich </w:t>
      </w:r>
      <w:r w:rsidR="00380BDC">
        <w:rPr>
          <w:rFonts w:ascii="LTUnivers 330 BasicLight" w:hAnsi="LTUnivers 330 BasicLight"/>
        </w:rPr>
        <w:t xml:space="preserve">beim </w:t>
      </w:r>
      <w:r w:rsidR="00380BDC" w:rsidRPr="00380BDC">
        <w:rPr>
          <w:rFonts w:ascii="LTUnivers 330 BasicLight" w:hAnsi="LTUnivers 330 BasicLight"/>
        </w:rPr>
        <w:t>Designo R6</w:t>
      </w:r>
      <w:r w:rsidR="00380BDC">
        <w:rPr>
          <w:rFonts w:ascii="LTUnivers 330 BasicLight" w:hAnsi="LTUnivers 330 BasicLight"/>
        </w:rPr>
        <w:t xml:space="preserve">, beim </w:t>
      </w:r>
      <w:r w:rsidR="00380BDC" w:rsidRPr="00380BDC">
        <w:rPr>
          <w:rFonts w:ascii="LTUnivers 330 BasicLight" w:hAnsi="LTUnivers 330 BasicLight"/>
        </w:rPr>
        <w:t>Designo R8</w:t>
      </w:r>
      <w:r w:rsidR="00380BDC">
        <w:rPr>
          <w:rFonts w:ascii="LTUnivers 330 BasicLight" w:hAnsi="LTUnivers 330 BasicLight"/>
        </w:rPr>
        <w:t xml:space="preserve"> und beim RotoQ mit der Wahl der </w:t>
      </w:r>
      <w:r w:rsidR="00380BDC" w:rsidRPr="00380BDC">
        <w:rPr>
          <w:rFonts w:ascii="LTUnivers 330 BasicLight" w:hAnsi="LTUnivers 330 BasicLight"/>
        </w:rPr>
        <w:t>Verglasung</w:t>
      </w:r>
      <w:r w:rsidR="00380BDC">
        <w:rPr>
          <w:rFonts w:ascii="LTUnivers 330 BasicLight" w:hAnsi="LTUnivers 330 BasicLight"/>
        </w:rPr>
        <w:t xml:space="preserve">sart sogar soweit </w:t>
      </w:r>
      <w:r w:rsidR="00B97EE0">
        <w:rPr>
          <w:rFonts w:ascii="LTUnivers 330 BasicLight" w:hAnsi="LTUnivers 330 BasicLight"/>
        </w:rPr>
        <w:t>steigern</w:t>
      </w:r>
      <w:r w:rsidR="00380BDC">
        <w:rPr>
          <w:rFonts w:ascii="LTUnivers 330 BasicLight" w:hAnsi="LTUnivers 330 BasicLight"/>
        </w:rPr>
        <w:t>, dass eine KfW-Förderung</w:t>
      </w:r>
      <w:r w:rsidR="00760FFD">
        <w:rPr>
          <w:rFonts w:ascii="LTUnivers 330 BasicLight" w:hAnsi="LTUnivers 330 BasicLight"/>
        </w:rPr>
        <w:t xml:space="preserve"> für p</w:t>
      </w:r>
      <w:r w:rsidR="00760FFD" w:rsidRPr="00760FFD">
        <w:rPr>
          <w:rFonts w:ascii="LTUnivers 330 BasicLight" w:hAnsi="LTUnivers 330 BasicLight"/>
        </w:rPr>
        <w:t>rivate Wohnungs</w:t>
      </w:r>
      <w:r w:rsidR="00A42774">
        <w:rPr>
          <w:rFonts w:ascii="LTUnivers 330 BasicLight" w:hAnsi="LTUnivers 330 BasicLight"/>
        </w:rPr>
        <w:t xml:space="preserve">- und </w:t>
      </w:r>
      <w:r w:rsidR="00760FFD" w:rsidRPr="00760FFD">
        <w:rPr>
          <w:rFonts w:ascii="LTUnivers 330 BasicLight" w:hAnsi="LTUnivers 330 BasicLight"/>
        </w:rPr>
        <w:t>Hauseigentümer</w:t>
      </w:r>
      <w:r w:rsidR="00FB5D37">
        <w:rPr>
          <w:rFonts w:ascii="LTUnivers 330 BasicLight" w:hAnsi="LTUnivers 330 BasicLight"/>
        </w:rPr>
        <w:t xml:space="preserve"> (Programm 430)</w:t>
      </w:r>
      <w:r w:rsidR="00380BDC">
        <w:rPr>
          <w:rFonts w:ascii="LTUnivers 330 BasicLight" w:hAnsi="LTUnivers 330 BasicLight"/>
        </w:rPr>
        <w:t xml:space="preserve"> </w:t>
      </w:r>
      <w:r w:rsidR="00B97EE0">
        <w:rPr>
          <w:rFonts w:ascii="LTUnivers 330 BasicLight" w:hAnsi="LTUnivers 330 BasicLight"/>
        </w:rPr>
        <w:t>in Anspruch genommen werden kann</w:t>
      </w:r>
      <w:r w:rsidR="00380BDC">
        <w:rPr>
          <w:rFonts w:ascii="LTUnivers 330 BasicLight" w:hAnsi="LTUnivers 330 BasicLight"/>
        </w:rPr>
        <w:t xml:space="preserve">. </w:t>
      </w:r>
      <w:r w:rsidR="00760FFD">
        <w:rPr>
          <w:rFonts w:ascii="LTUnivers 330 BasicLight" w:hAnsi="LTUnivers 330 BasicLight"/>
        </w:rPr>
        <w:t>Über dieses Förderprogramm besteht die Möglichkeit, 20</w:t>
      </w:r>
      <w:r w:rsidR="00A42774">
        <w:rPr>
          <w:rFonts w:ascii="LTUnivers 330 BasicLight" w:hAnsi="LTUnivers 330 BasicLight"/>
        </w:rPr>
        <w:t xml:space="preserve"> Prozent </w:t>
      </w:r>
      <w:r w:rsidR="00760FFD">
        <w:rPr>
          <w:rFonts w:ascii="LTUnivers 330 BasicLight" w:hAnsi="LTUnivers 330 BasicLight"/>
        </w:rPr>
        <w:t>der Kosten für den Dachfensteraustausch als Zuschuss zurückzu</w:t>
      </w:r>
      <w:r w:rsidR="00FB5D37">
        <w:rPr>
          <w:rFonts w:ascii="LTUnivers 330 BasicLight" w:hAnsi="LTUnivers 330 BasicLight"/>
        </w:rPr>
        <w:t>erhalten</w:t>
      </w:r>
      <w:r w:rsidR="00760FFD">
        <w:rPr>
          <w:rFonts w:ascii="LTUnivers 330 BasicLight" w:hAnsi="LTUnivers 330 BasicLight"/>
        </w:rPr>
        <w:t>.</w:t>
      </w:r>
    </w:p>
    <w:p w14:paraId="423324B9" w14:textId="77777777" w:rsidR="00933D77" w:rsidRDefault="00933D77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</w:p>
    <w:p w14:paraId="057D3767" w14:textId="55B2A114" w:rsidR="00933D77" w:rsidRPr="00933D77" w:rsidRDefault="00933D77" w:rsidP="00933D77">
      <w:pPr>
        <w:tabs>
          <w:tab w:val="left" w:pos="7088"/>
        </w:tabs>
        <w:spacing w:line="360" w:lineRule="auto"/>
        <w:ind w:right="226"/>
        <w:rPr>
          <w:rFonts w:ascii="LTUnivers 330 BasicLight" w:hAnsi="LTUnivers 330 BasicLight" w:cs="LTUnivers 330 BasicLight"/>
          <w:bCs/>
        </w:rPr>
      </w:pPr>
      <w:r>
        <w:rPr>
          <w:rFonts w:ascii="LTUnivers 330 BasicLight" w:hAnsi="LTUnivers 330 BasicLight" w:cs="LTUnivers 330 BasicLight"/>
          <w:bCs/>
        </w:rPr>
        <w:t>Mehr Infos</w:t>
      </w:r>
      <w:r w:rsidRPr="00933D77">
        <w:rPr>
          <w:rFonts w:ascii="LTUnivers 330 BasicLight" w:hAnsi="LTUnivers 330 BasicLight" w:cs="LTUnivers 330 BasicLight"/>
          <w:bCs/>
        </w:rPr>
        <w:t xml:space="preserve">: </w:t>
      </w:r>
      <w:hyperlink r:id="rId8" w:history="1">
        <w:r w:rsidRPr="00933D77">
          <w:rPr>
            <w:rStyle w:val="Hyperlink"/>
            <w:rFonts w:ascii="LTUnivers 330 BasicLight" w:hAnsi="LTUnivers 330 BasicLight" w:cs="LTUnivers 330 BasicLight"/>
            <w:bCs/>
          </w:rPr>
          <w:t>www.roto-dachfenster.de/produktwelt/renovierungsfenster/uebersicht.html</w:t>
        </w:r>
      </w:hyperlink>
    </w:p>
    <w:p w14:paraId="0DEA219A" w14:textId="4D09A148" w:rsidR="00FB5D37" w:rsidRDefault="00760FFD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>
        <w:rPr>
          <w:rFonts w:ascii="LTUnivers 330 BasicLight" w:hAnsi="LTUnivers 330 BasicLight" w:cs="LTUnivers 330 BasicLight"/>
          <w:b/>
          <w:sz w:val="18"/>
          <w:szCs w:val="18"/>
        </w:rPr>
        <w:t xml:space="preserve"> </w:t>
      </w:r>
    </w:p>
    <w:p w14:paraId="6A17C937" w14:textId="77777777" w:rsidR="00682120" w:rsidRPr="00682120" w:rsidRDefault="00682120" w:rsidP="00682120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 w:rsidRPr="00682120">
        <w:rPr>
          <w:rFonts w:ascii="LTUnivers 330 BasicLight" w:hAnsi="LTUnivers 330 BasicLight" w:cs="LTUnivers 330 BasicLight"/>
          <w:b/>
          <w:sz w:val="18"/>
          <w:szCs w:val="18"/>
        </w:rPr>
        <w:t xml:space="preserve">Über Roto </w:t>
      </w:r>
      <w:r w:rsidR="003A4E63">
        <w:rPr>
          <w:rFonts w:ascii="LTUnivers 330 BasicLight" w:hAnsi="LTUnivers 330 BasicLight" w:cs="LTUnivers 330 BasicLight"/>
          <w:b/>
          <w:sz w:val="18"/>
          <w:szCs w:val="18"/>
        </w:rPr>
        <w:t>Frank Dachsystem-Technologie</w:t>
      </w:r>
    </w:p>
    <w:p w14:paraId="128522BA" w14:textId="1891ED33" w:rsidR="00933D77" w:rsidRPr="00CB7BF6" w:rsidRDefault="00682120" w:rsidP="002164A4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Frank Dachsystem-Technologie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(DST) </w:t>
      </w:r>
      <w:r w:rsidR="006D1031">
        <w:rPr>
          <w:rFonts w:ascii="LTUnivers 330 BasicLight" w:hAnsi="LTUnivers 330 BasicLight" w:cs="LTUnivers 330 BasicLight"/>
          <w:spacing w:val="-2"/>
          <w:sz w:val="18"/>
          <w:szCs w:val="18"/>
        </w:rPr>
        <w:t>ist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eine von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drei eigenständigen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Divisionen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innerhalb 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>der Rot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o-Gruppe</w:t>
      </w:r>
      <w:r w:rsidRPr="00682120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. </w:t>
      </w:r>
      <w:r w:rsidR="003A4E63">
        <w:rPr>
          <w:rFonts w:ascii="LTUnivers 330 BasicLight" w:hAnsi="LTUnivers 330 BasicLight" w:cs="LTUnivers 330 BasicLight"/>
          <w:spacing w:val="-2"/>
          <w:sz w:val="18"/>
          <w:szCs w:val="18"/>
        </w:rPr>
        <w:t>Das Unternehmen mit Sitz in Bad Mergentheim beschäftigt insgesamt rund 1.200 Mitarbeiter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gehört zu den führenden europäischen Dachfenster-Herstellern. Das 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o 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umfasst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außerdem Dachfenstera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usstattung, Dachausstiege und Bodentreppen. Renommierte Auszeichnungen unterstreichen die hohe Fertigungs-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, 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Prozess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>- und Sortiments</w:t>
      </w:r>
      <w:r w:rsidR="00E476AD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qualität.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So wurden das Stammwerk in Bad Mergentheim als „Die beste Fabrik Deutschlands“ prämiert und die Kunststofffenster Roto Q sowie Roto Designo R8 als Sieger in Vergleichstest</w:t>
      </w:r>
      <w:r w:rsidR="006D1031">
        <w:rPr>
          <w:rFonts w:ascii="LTUnivers 330 BasicLight" w:hAnsi="LTUnivers 330 BasicLight" w:cs="LTUnivers 330 BasicLight"/>
          <w:spacing w:val="-2"/>
          <w:sz w:val="18"/>
          <w:szCs w:val="18"/>
        </w:rPr>
        <w:t>s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des TÜV Rheinland ermittelt. Zur Roto</w:t>
      </w:r>
      <w:r w:rsidR="00F919BE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Gruppe: Sie geht zurück auf die Gründung durch Wilhelm Frank im Jahre 1935, befindet sich auch heute noch zu 100 Prozent in Familienbesitz, </w:t>
      </w:r>
      <w:r w:rsidR="006B0988" w:rsidRPr="009916FC">
        <w:rPr>
          <w:rFonts w:ascii="LTUnivers 330 BasicLight" w:hAnsi="LTUnivers 330 BasicLight" w:cs="LTUnivers 330 BasicLight"/>
          <w:spacing w:val="-2"/>
          <w:sz w:val="18"/>
          <w:szCs w:val="18"/>
        </w:rPr>
        <w:t>erzielte 2018 mit weltweit etwa 4.900 Mitarbeitern einen Umsatz von 661,8 Mio. Euro</w:t>
      </w:r>
      <w:r w:rsidR="006B0988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hat ihren zentralen Standort in Leinfelden-Echterdingen bei Stuttgart. Dort ist der Sitz der Roto Frank Holding AG sowie der beiden übrigen Divisionen Roto Frank Fenster- und Türtechnologie (FTT) und Roto Frank Professional Service (RPS).</w:t>
      </w:r>
    </w:p>
    <w:sectPr w:rsidR="00933D77" w:rsidRPr="00CB7BF6" w:rsidSect="00905FB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20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339A6" w14:textId="77777777" w:rsidR="00550F29" w:rsidRDefault="00550F29">
      <w:r>
        <w:separator/>
      </w:r>
    </w:p>
  </w:endnote>
  <w:endnote w:type="continuationSeparator" w:id="0">
    <w:p w14:paraId="0C59DB93" w14:textId="77777777" w:rsidR="00550F29" w:rsidRDefault="0055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9A9A" w14:textId="77777777" w:rsidR="00B023E2" w:rsidRPr="0079736A" w:rsidRDefault="0079736A" w:rsidP="0079736A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04B4F901" wp14:editId="2DC151B0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Frank DST Vertriebs-GmbH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t>Geschäftsführer: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Christoph Hugenberg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Germany</w:t>
    </w:r>
    <w:r w:rsidRPr="00682120">
      <w:rPr>
        <w:rFonts w:ascii="LTUnivers 430 BasicReg" w:hAnsi="LTUnivers 430 BasicReg"/>
        <w:spacing w:val="1"/>
        <w:sz w:val="14"/>
        <w:szCs w:val="14"/>
      </w:rPr>
      <w:tab/>
      <w:t>Amtsgericht:</w:t>
    </w:r>
    <w:r w:rsidRPr="00682120">
      <w:rPr>
        <w:rFonts w:ascii="LTUnivers 430 BasicReg" w:hAnsi="LTUnivers 430 BasicReg"/>
        <w:spacing w:val="1"/>
        <w:sz w:val="14"/>
        <w:szCs w:val="14"/>
      </w:rPr>
      <w:tab/>
      <w:t>Stephan Hettwer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>dachsystem</w:t>
    </w:r>
    <w:r w:rsidRPr="00682120">
      <w:rPr>
        <w:rFonts w:ascii="LTUnivers 430 BasicReg" w:hAnsi="LTUnivers 430 BasicReg"/>
        <w:spacing w:val="1"/>
        <w:sz w:val="14"/>
        <w:szCs w:val="14"/>
      </w:rPr>
      <w:t>@roto-frank.com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Pr="00682120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Pr="00682120">
      <w:rPr>
        <w:rFonts w:ascii="LTUnivers 430 BasicReg" w:hAnsi="LTUnivers 430 BasicReg"/>
        <w:spacing w:val="1"/>
        <w:sz w:val="14"/>
        <w:szCs w:val="14"/>
      </w:rPr>
      <w:tab/>
      <w:t>Ulm HRB 680817</w:t>
    </w:r>
    <w:r w:rsidRPr="00682120">
      <w:rPr>
        <w:rFonts w:ascii="LTUnivers 430 BasicReg" w:hAnsi="LTUnivers 430 BasicReg"/>
        <w:spacing w:val="1"/>
        <w:sz w:val="14"/>
        <w:szCs w:val="14"/>
      </w:rPr>
      <w:tab/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  <w:t>Ust-IdNr.: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4703" w14:textId="77777777" w:rsidR="002330FF" w:rsidRPr="00CB28DE" w:rsidRDefault="00CB28DE" w:rsidP="00CB28DE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4D14A594" wp14:editId="2C21051F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 xml:space="preserve">Roto </w:t>
    </w:r>
    <w:r w:rsidR="0079736A">
      <w:rPr>
        <w:rFonts w:ascii="LTUnivers 430 BasicReg" w:hAnsi="LTUnivers 430 BasicReg"/>
        <w:spacing w:val="1"/>
        <w:sz w:val="14"/>
        <w:szCs w:val="14"/>
      </w:rPr>
      <w:t>Frank DST Vertriebs-GmbH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t>Geschäftsführer: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Pr="00682120">
      <w:rPr>
        <w:rFonts w:ascii="LTUnivers 430 BasicReg" w:hAnsi="LTUnivers 430 BasicReg"/>
        <w:spacing w:val="1"/>
        <w:sz w:val="14"/>
        <w:szCs w:val="14"/>
      </w:rPr>
      <w:tab/>
      <w:t>Christoph Hugenberg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Pr="00682120">
      <w:rPr>
        <w:rFonts w:ascii="LTUnivers 430 BasicReg" w:hAnsi="LTUnivers 430 BasicReg"/>
        <w:spacing w:val="1"/>
        <w:sz w:val="14"/>
        <w:szCs w:val="14"/>
      </w:rPr>
      <w:tab/>
      <w:t>Germany</w:t>
    </w:r>
    <w:r w:rsidRPr="00682120">
      <w:rPr>
        <w:rFonts w:ascii="LTUnivers 430 BasicReg" w:hAnsi="LTUnivers 430 BasicReg"/>
        <w:spacing w:val="1"/>
        <w:sz w:val="14"/>
        <w:szCs w:val="14"/>
      </w:rPr>
      <w:tab/>
      <w:t>Amtsgericht:</w:t>
    </w:r>
    <w:r w:rsidRPr="00682120">
      <w:rPr>
        <w:rFonts w:ascii="LTUnivers 430 BasicReg" w:hAnsi="LTUnivers 430 BasicReg"/>
        <w:spacing w:val="1"/>
        <w:sz w:val="14"/>
        <w:szCs w:val="14"/>
      </w:rPr>
      <w:tab/>
      <w:t>Stephan Hettwer</w:t>
    </w:r>
    <w:r w:rsidRPr="00682120">
      <w:rPr>
        <w:rFonts w:ascii="LTUnivers 430 BasicReg" w:hAnsi="LTUnivers 430 BasicReg"/>
        <w:spacing w:val="1"/>
        <w:sz w:val="14"/>
        <w:szCs w:val="14"/>
      </w:rPr>
      <w:tab/>
    </w:r>
    <w:r w:rsidRPr="00682120">
      <w:rPr>
        <w:rFonts w:ascii="LTUnivers 430 BasicReg" w:hAnsi="LTUnivers 430 BasicReg"/>
        <w:spacing w:val="1"/>
        <w:sz w:val="14"/>
        <w:szCs w:val="14"/>
      </w:rPr>
      <w:br/>
    </w:r>
    <w:r w:rsidR="0079736A">
      <w:rPr>
        <w:rFonts w:ascii="LTUnivers 430 BasicReg" w:hAnsi="LTUnivers 430 BasicReg"/>
        <w:spacing w:val="1"/>
        <w:sz w:val="14"/>
        <w:szCs w:val="14"/>
      </w:rPr>
      <w:t>dachsystem</w:t>
    </w:r>
    <w:r w:rsidRPr="00682120">
      <w:rPr>
        <w:rFonts w:ascii="LTUnivers 430 BasicReg" w:hAnsi="LTUnivers 430 BasicReg"/>
        <w:spacing w:val="1"/>
        <w:sz w:val="14"/>
        <w:szCs w:val="14"/>
      </w:rPr>
      <w:t>@roto-frank.com</w:t>
    </w:r>
    <w:r w:rsidRPr="00682120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Pr="00682120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Pr="00682120">
      <w:rPr>
        <w:rFonts w:ascii="LTUnivers 430 BasicReg" w:hAnsi="LTUnivers 430 BasicReg"/>
        <w:spacing w:val="1"/>
        <w:sz w:val="14"/>
        <w:szCs w:val="14"/>
      </w:rPr>
      <w:tab/>
      <w:t>Ulm HRB 680817</w:t>
    </w:r>
    <w:r w:rsidRPr="00682120">
      <w:rPr>
        <w:rFonts w:ascii="LTUnivers 430 BasicReg" w:hAnsi="LTUnivers 430 BasicReg"/>
        <w:spacing w:val="1"/>
        <w:sz w:val="14"/>
        <w:szCs w:val="14"/>
      </w:rPr>
      <w:tab/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  <w:t>Ust-IdNr.: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DF69" w14:textId="77777777" w:rsidR="00550F29" w:rsidRDefault="00550F29">
      <w:r>
        <w:separator/>
      </w:r>
    </w:p>
  </w:footnote>
  <w:footnote w:type="continuationSeparator" w:id="0">
    <w:p w14:paraId="10CB9F88" w14:textId="77777777" w:rsidR="00550F29" w:rsidRDefault="0055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635D" w14:textId="77777777" w:rsidR="002330FF" w:rsidRDefault="009B130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4A0E4143" wp14:editId="1FEA9077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AA93F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197BB426" w14:textId="77777777" w:rsidR="002330FF" w:rsidRDefault="002330FF">
    <w:pPr>
      <w:pStyle w:val="Kopfzeile"/>
      <w:rPr>
        <w:rFonts w:ascii="LTUnivers 330 BasicLight" w:hAnsi="LTUnivers 330 BasicLight"/>
        <w:bCs/>
      </w:rPr>
    </w:pPr>
  </w:p>
  <w:p w14:paraId="39BADC9D" w14:textId="77777777"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14:paraId="50AE3F76" w14:textId="77777777"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246239">
      <w:rPr>
        <w:rStyle w:val="Seitenzahl"/>
        <w:rFonts w:ascii="LTUnivers 330 BasicLight" w:hAnsi="LTUnivers 330 BasicLight"/>
        <w:noProof/>
      </w:rPr>
      <w:t>3</w:t>
    </w:r>
    <w:r w:rsidRPr="00282A74">
      <w:rPr>
        <w:rStyle w:val="Seitenzahl"/>
        <w:rFonts w:ascii="LTUnivers 330 BasicLight" w:hAnsi="LTUnivers 330 BasicLight"/>
      </w:rPr>
      <w:fldChar w:fldCharType="end"/>
    </w:r>
  </w:p>
  <w:p w14:paraId="47C57632" w14:textId="77777777" w:rsidR="002330FF" w:rsidRDefault="002330FF">
    <w:pPr>
      <w:pStyle w:val="Kopfzeile"/>
    </w:pPr>
  </w:p>
  <w:p w14:paraId="7D543E51" w14:textId="77777777"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985C" w14:textId="77777777"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C679ADC" wp14:editId="5DACE687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 w15:restartNumberingAfterBreak="0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 w15:restartNumberingAfterBreak="0">
    <w:nsid w:val="26B22360"/>
    <w:multiLevelType w:val="hybridMultilevel"/>
    <w:tmpl w:val="A3404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7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0E5"/>
    <w:rsid w:val="000047E2"/>
    <w:rsid w:val="00034E62"/>
    <w:rsid w:val="00037F94"/>
    <w:rsid w:val="000409E1"/>
    <w:rsid w:val="00042844"/>
    <w:rsid w:val="0004442D"/>
    <w:rsid w:val="0004590F"/>
    <w:rsid w:val="000531F7"/>
    <w:rsid w:val="00063DC7"/>
    <w:rsid w:val="0006573D"/>
    <w:rsid w:val="000665F2"/>
    <w:rsid w:val="000672B8"/>
    <w:rsid w:val="00077C63"/>
    <w:rsid w:val="0008032C"/>
    <w:rsid w:val="00083324"/>
    <w:rsid w:val="00083F41"/>
    <w:rsid w:val="000852B3"/>
    <w:rsid w:val="000901F8"/>
    <w:rsid w:val="00090B03"/>
    <w:rsid w:val="00094276"/>
    <w:rsid w:val="000A65D6"/>
    <w:rsid w:val="000B1D7E"/>
    <w:rsid w:val="000C783F"/>
    <w:rsid w:val="000D5DC2"/>
    <w:rsid w:val="000F035E"/>
    <w:rsid w:val="00102414"/>
    <w:rsid w:val="00102A53"/>
    <w:rsid w:val="00103120"/>
    <w:rsid w:val="00107781"/>
    <w:rsid w:val="001117DD"/>
    <w:rsid w:val="00130650"/>
    <w:rsid w:val="001312E7"/>
    <w:rsid w:val="00135AA6"/>
    <w:rsid w:val="001438AB"/>
    <w:rsid w:val="001449B9"/>
    <w:rsid w:val="00144D7C"/>
    <w:rsid w:val="001513BF"/>
    <w:rsid w:val="00151B26"/>
    <w:rsid w:val="00163014"/>
    <w:rsid w:val="00167447"/>
    <w:rsid w:val="0017085B"/>
    <w:rsid w:val="00173716"/>
    <w:rsid w:val="00174C5D"/>
    <w:rsid w:val="001770E5"/>
    <w:rsid w:val="00184C21"/>
    <w:rsid w:val="00195575"/>
    <w:rsid w:val="001B3D05"/>
    <w:rsid w:val="001F4084"/>
    <w:rsid w:val="001F420F"/>
    <w:rsid w:val="001F758C"/>
    <w:rsid w:val="00204DAD"/>
    <w:rsid w:val="00207399"/>
    <w:rsid w:val="00210757"/>
    <w:rsid w:val="002164A4"/>
    <w:rsid w:val="0021708B"/>
    <w:rsid w:val="002231E6"/>
    <w:rsid w:val="002330CE"/>
    <w:rsid w:val="002330FF"/>
    <w:rsid w:val="00233B32"/>
    <w:rsid w:val="0023572C"/>
    <w:rsid w:val="002404EA"/>
    <w:rsid w:val="00240A20"/>
    <w:rsid w:val="00246239"/>
    <w:rsid w:val="002513E4"/>
    <w:rsid w:val="00257906"/>
    <w:rsid w:val="002608AB"/>
    <w:rsid w:val="00282A74"/>
    <w:rsid w:val="0028708B"/>
    <w:rsid w:val="00294437"/>
    <w:rsid w:val="00296B55"/>
    <w:rsid w:val="002A134C"/>
    <w:rsid w:val="002A1747"/>
    <w:rsid w:val="002C2A20"/>
    <w:rsid w:val="002D0FB8"/>
    <w:rsid w:val="002D629E"/>
    <w:rsid w:val="002F01BC"/>
    <w:rsid w:val="002F0ECA"/>
    <w:rsid w:val="002F250E"/>
    <w:rsid w:val="002F4C08"/>
    <w:rsid w:val="002F58AE"/>
    <w:rsid w:val="00302596"/>
    <w:rsid w:val="00306B13"/>
    <w:rsid w:val="00312F03"/>
    <w:rsid w:val="00314B6C"/>
    <w:rsid w:val="0031689A"/>
    <w:rsid w:val="00324149"/>
    <w:rsid w:val="00335352"/>
    <w:rsid w:val="00344D4B"/>
    <w:rsid w:val="00346FE5"/>
    <w:rsid w:val="00363FC9"/>
    <w:rsid w:val="00367957"/>
    <w:rsid w:val="00373F87"/>
    <w:rsid w:val="00374E59"/>
    <w:rsid w:val="00380BDC"/>
    <w:rsid w:val="003820A2"/>
    <w:rsid w:val="003859A9"/>
    <w:rsid w:val="00390749"/>
    <w:rsid w:val="003934F6"/>
    <w:rsid w:val="003A4E63"/>
    <w:rsid w:val="003A5FBD"/>
    <w:rsid w:val="003A6767"/>
    <w:rsid w:val="003C1C45"/>
    <w:rsid w:val="003D3995"/>
    <w:rsid w:val="003E4566"/>
    <w:rsid w:val="00401D96"/>
    <w:rsid w:val="00403985"/>
    <w:rsid w:val="00415FE7"/>
    <w:rsid w:val="00422919"/>
    <w:rsid w:val="00423BD1"/>
    <w:rsid w:val="00425214"/>
    <w:rsid w:val="00430E6B"/>
    <w:rsid w:val="0043247E"/>
    <w:rsid w:val="00436EF2"/>
    <w:rsid w:val="0044374E"/>
    <w:rsid w:val="00451A5E"/>
    <w:rsid w:val="004603B2"/>
    <w:rsid w:val="0046495B"/>
    <w:rsid w:val="004714F0"/>
    <w:rsid w:val="004965FB"/>
    <w:rsid w:val="004A1620"/>
    <w:rsid w:val="004C6022"/>
    <w:rsid w:val="004E2F57"/>
    <w:rsid w:val="004F1000"/>
    <w:rsid w:val="004F26EB"/>
    <w:rsid w:val="004F5442"/>
    <w:rsid w:val="004F59FB"/>
    <w:rsid w:val="005256BE"/>
    <w:rsid w:val="00530173"/>
    <w:rsid w:val="00535E3C"/>
    <w:rsid w:val="00543327"/>
    <w:rsid w:val="00550F29"/>
    <w:rsid w:val="005552D5"/>
    <w:rsid w:val="005614EA"/>
    <w:rsid w:val="00561813"/>
    <w:rsid w:val="005657E0"/>
    <w:rsid w:val="0057175B"/>
    <w:rsid w:val="00574321"/>
    <w:rsid w:val="00576DB5"/>
    <w:rsid w:val="005824A1"/>
    <w:rsid w:val="005834D9"/>
    <w:rsid w:val="00587732"/>
    <w:rsid w:val="00595ECF"/>
    <w:rsid w:val="005A24F0"/>
    <w:rsid w:val="005B2254"/>
    <w:rsid w:val="005B2D32"/>
    <w:rsid w:val="005B5546"/>
    <w:rsid w:val="005D5B4F"/>
    <w:rsid w:val="005E064A"/>
    <w:rsid w:val="005E7144"/>
    <w:rsid w:val="005F58B4"/>
    <w:rsid w:val="006065DF"/>
    <w:rsid w:val="006068AF"/>
    <w:rsid w:val="00613680"/>
    <w:rsid w:val="006158F9"/>
    <w:rsid w:val="00617032"/>
    <w:rsid w:val="00621557"/>
    <w:rsid w:val="00621889"/>
    <w:rsid w:val="006258A8"/>
    <w:rsid w:val="006346A3"/>
    <w:rsid w:val="00670F06"/>
    <w:rsid w:val="00677B9D"/>
    <w:rsid w:val="00682120"/>
    <w:rsid w:val="006831BF"/>
    <w:rsid w:val="0068423C"/>
    <w:rsid w:val="00692C43"/>
    <w:rsid w:val="00696285"/>
    <w:rsid w:val="006A72C4"/>
    <w:rsid w:val="006B0988"/>
    <w:rsid w:val="006C0406"/>
    <w:rsid w:val="006C5C4E"/>
    <w:rsid w:val="006D1031"/>
    <w:rsid w:val="006F313D"/>
    <w:rsid w:val="006F70CA"/>
    <w:rsid w:val="007033D0"/>
    <w:rsid w:val="007102AB"/>
    <w:rsid w:val="00717054"/>
    <w:rsid w:val="007206A0"/>
    <w:rsid w:val="00720FB2"/>
    <w:rsid w:val="00730C3A"/>
    <w:rsid w:val="00740413"/>
    <w:rsid w:val="00745EDB"/>
    <w:rsid w:val="00760FFD"/>
    <w:rsid w:val="007815D6"/>
    <w:rsid w:val="00781E48"/>
    <w:rsid w:val="0079736A"/>
    <w:rsid w:val="007A1B83"/>
    <w:rsid w:val="007A22BF"/>
    <w:rsid w:val="007A520B"/>
    <w:rsid w:val="007A70B2"/>
    <w:rsid w:val="007B6B60"/>
    <w:rsid w:val="007C0EE0"/>
    <w:rsid w:val="007C4BFE"/>
    <w:rsid w:val="007C73C2"/>
    <w:rsid w:val="007D0A17"/>
    <w:rsid w:val="007D7F73"/>
    <w:rsid w:val="007E46D0"/>
    <w:rsid w:val="007F0678"/>
    <w:rsid w:val="007F3292"/>
    <w:rsid w:val="007F4226"/>
    <w:rsid w:val="00804765"/>
    <w:rsid w:val="00806F8D"/>
    <w:rsid w:val="0081240F"/>
    <w:rsid w:val="00813DDA"/>
    <w:rsid w:val="00835F0E"/>
    <w:rsid w:val="0083797E"/>
    <w:rsid w:val="0085007D"/>
    <w:rsid w:val="00850DEE"/>
    <w:rsid w:val="00854FFD"/>
    <w:rsid w:val="0085678D"/>
    <w:rsid w:val="008602F3"/>
    <w:rsid w:val="00860A3B"/>
    <w:rsid w:val="00871D9A"/>
    <w:rsid w:val="00881BE8"/>
    <w:rsid w:val="00882544"/>
    <w:rsid w:val="00886D48"/>
    <w:rsid w:val="0088711B"/>
    <w:rsid w:val="008873BC"/>
    <w:rsid w:val="00892F1E"/>
    <w:rsid w:val="008A1015"/>
    <w:rsid w:val="008A34BF"/>
    <w:rsid w:val="008A72D2"/>
    <w:rsid w:val="008C0B52"/>
    <w:rsid w:val="008C507C"/>
    <w:rsid w:val="008C6926"/>
    <w:rsid w:val="008D003C"/>
    <w:rsid w:val="00905FB3"/>
    <w:rsid w:val="00924956"/>
    <w:rsid w:val="0092619C"/>
    <w:rsid w:val="00933D77"/>
    <w:rsid w:val="009357C6"/>
    <w:rsid w:val="009450A6"/>
    <w:rsid w:val="009559C8"/>
    <w:rsid w:val="00966479"/>
    <w:rsid w:val="00967CFA"/>
    <w:rsid w:val="00971938"/>
    <w:rsid w:val="009719B5"/>
    <w:rsid w:val="009815D1"/>
    <w:rsid w:val="0098374B"/>
    <w:rsid w:val="00990DA7"/>
    <w:rsid w:val="009916FC"/>
    <w:rsid w:val="00992CC1"/>
    <w:rsid w:val="00992D81"/>
    <w:rsid w:val="00997AF4"/>
    <w:rsid w:val="009A2134"/>
    <w:rsid w:val="009A4F46"/>
    <w:rsid w:val="009B1305"/>
    <w:rsid w:val="009B6FA4"/>
    <w:rsid w:val="009E1426"/>
    <w:rsid w:val="009E5421"/>
    <w:rsid w:val="009F31E5"/>
    <w:rsid w:val="00A01583"/>
    <w:rsid w:val="00A0437C"/>
    <w:rsid w:val="00A0439C"/>
    <w:rsid w:val="00A04D0C"/>
    <w:rsid w:val="00A1052F"/>
    <w:rsid w:val="00A145C2"/>
    <w:rsid w:val="00A24E83"/>
    <w:rsid w:val="00A30ACB"/>
    <w:rsid w:val="00A37BDF"/>
    <w:rsid w:val="00A42774"/>
    <w:rsid w:val="00A441B0"/>
    <w:rsid w:val="00A4455E"/>
    <w:rsid w:val="00A75ADA"/>
    <w:rsid w:val="00A87AB1"/>
    <w:rsid w:val="00A95251"/>
    <w:rsid w:val="00AA4C14"/>
    <w:rsid w:val="00AA52C6"/>
    <w:rsid w:val="00AC186A"/>
    <w:rsid w:val="00AE56A2"/>
    <w:rsid w:val="00AF683E"/>
    <w:rsid w:val="00AF77E3"/>
    <w:rsid w:val="00AF7C20"/>
    <w:rsid w:val="00B00426"/>
    <w:rsid w:val="00B00AA4"/>
    <w:rsid w:val="00B01A22"/>
    <w:rsid w:val="00B023E2"/>
    <w:rsid w:val="00B07EEB"/>
    <w:rsid w:val="00B22D8B"/>
    <w:rsid w:val="00B401E8"/>
    <w:rsid w:val="00B51CC2"/>
    <w:rsid w:val="00B5622D"/>
    <w:rsid w:val="00B648BA"/>
    <w:rsid w:val="00B707FA"/>
    <w:rsid w:val="00B83A65"/>
    <w:rsid w:val="00B872C7"/>
    <w:rsid w:val="00B97EE0"/>
    <w:rsid w:val="00BA1ED0"/>
    <w:rsid w:val="00BA21D7"/>
    <w:rsid w:val="00BB1534"/>
    <w:rsid w:val="00BB22E9"/>
    <w:rsid w:val="00BB509C"/>
    <w:rsid w:val="00BE2D07"/>
    <w:rsid w:val="00BE5C7B"/>
    <w:rsid w:val="00BF2053"/>
    <w:rsid w:val="00C000AE"/>
    <w:rsid w:val="00C00C66"/>
    <w:rsid w:val="00C23035"/>
    <w:rsid w:val="00C24392"/>
    <w:rsid w:val="00C24A15"/>
    <w:rsid w:val="00C277A2"/>
    <w:rsid w:val="00C27D5C"/>
    <w:rsid w:val="00C43E01"/>
    <w:rsid w:val="00C50705"/>
    <w:rsid w:val="00C545AE"/>
    <w:rsid w:val="00C609F1"/>
    <w:rsid w:val="00C62637"/>
    <w:rsid w:val="00C65653"/>
    <w:rsid w:val="00C80AFF"/>
    <w:rsid w:val="00C81C5C"/>
    <w:rsid w:val="00C9352D"/>
    <w:rsid w:val="00C94FDB"/>
    <w:rsid w:val="00C970FB"/>
    <w:rsid w:val="00CA03BD"/>
    <w:rsid w:val="00CA04E3"/>
    <w:rsid w:val="00CA3642"/>
    <w:rsid w:val="00CB28DE"/>
    <w:rsid w:val="00CB2D45"/>
    <w:rsid w:val="00CB7BF6"/>
    <w:rsid w:val="00CC78B0"/>
    <w:rsid w:val="00CE1E61"/>
    <w:rsid w:val="00CE5E45"/>
    <w:rsid w:val="00CE7336"/>
    <w:rsid w:val="00CF0BEC"/>
    <w:rsid w:val="00CF4302"/>
    <w:rsid w:val="00CF4BFD"/>
    <w:rsid w:val="00D17B53"/>
    <w:rsid w:val="00D22052"/>
    <w:rsid w:val="00D30705"/>
    <w:rsid w:val="00D32A61"/>
    <w:rsid w:val="00D37B46"/>
    <w:rsid w:val="00D5777E"/>
    <w:rsid w:val="00D608EF"/>
    <w:rsid w:val="00D627A6"/>
    <w:rsid w:val="00D744C3"/>
    <w:rsid w:val="00D77195"/>
    <w:rsid w:val="00D83C1F"/>
    <w:rsid w:val="00D92D93"/>
    <w:rsid w:val="00D95CE3"/>
    <w:rsid w:val="00DA15EE"/>
    <w:rsid w:val="00DA2015"/>
    <w:rsid w:val="00DA65C4"/>
    <w:rsid w:val="00DC060D"/>
    <w:rsid w:val="00DC0644"/>
    <w:rsid w:val="00DD0C46"/>
    <w:rsid w:val="00DE14CD"/>
    <w:rsid w:val="00DE4139"/>
    <w:rsid w:val="00DF06AD"/>
    <w:rsid w:val="00DF6AAB"/>
    <w:rsid w:val="00E16B85"/>
    <w:rsid w:val="00E31D27"/>
    <w:rsid w:val="00E3254F"/>
    <w:rsid w:val="00E42403"/>
    <w:rsid w:val="00E476AD"/>
    <w:rsid w:val="00E56A88"/>
    <w:rsid w:val="00E7033E"/>
    <w:rsid w:val="00E842C5"/>
    <w:rsid w:val="00E90FA0"/>
    <w:rsid w:val="00EA162F"/>
    <w:rsid w:val="00EB2033"/>
    <w:rsid w:val="00EC585F"/>
    <w:rsid w:val="00ED0048"/>
    <w:rsid w:val="00ED0EB1"/>
    <w:rsid w:val="00ED2723"/>
    <w:rsid w:val="00ED3376"/>
    <w:rsid w:val="00EE20E0"/>
    <w:rsid w:val="00EE569C"/>
    <w:rsid w:val="00EF1490"/>
    <w:rsid w:val="00F0288F"/>
    <w:rsid w:val="00F067A4"/>
    <w:rsid w:val="00F14935"/>
    <w:rsid w:val="00F17152"/>
    <w:rsid w:val="00F22181"/>
    <w:rsid w:val="00F30FEA"/>
    <w:rsid w:val="00F3366C"/>
    <w:rsid w:val="00F33C45"/>
    <w:rsid w:val="00F4033B"/>
    <w:rsid w:val="00F41DF0"/>
    <w:rsid w:val="00F45F6D"/>
    <w:rsid w:val="00F759EF"/>
    <w:rsid w:val="00F9070B"/>
    <w:rsid w:val="00F919BE"/>
    <w:rsid w:val="00F96721"/>
    <w:rsid w:val="00FA3A36"/>
    <w:rsid w:val="00FA6DF9"/>
    <w:rsid w:val="00FB5D37"/>
    <w:rsid w:val="00FD1309"/>
    <w:rsid w:val="00FD392C"/>
    <w:rsid w:val="00FD5877"/>
    <w:rsid w:val="00FE6976"/>
    <w:rsid w:val="00FF5BFE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8395DF"/>
  <w15:docId w15:val="{C72EB8E7-60AA-412E-9887-9C2D639B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70E5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81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815D6"/>
    <w:rPr>
      <w:rFonts w:ascii="Arial" w:hAnsi="Arial"/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5E45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0A65D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CB28DE"/>
    <w:rPr>
      <w:rFonts w:ascii="Arial" w:hAnsi="Arial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5777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9450A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o-dachfenster.de/produktwelt/renovierungsfenster/uebersich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unden\Roto\Presseinformationen\PI-Vorlage_Roto_DST_PR_25.4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AE8B-6412-4F6E-972E-00950F6B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PI-Vorlage_Roto_DST_PR_25.4.2018</Template>
  <TotalTime>0</TotalTime>
  <Pages>2</Pages>
  <Words>597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kkulus</dc:creator>
  <cp:lastModifiedBy>Konstanze Kulus</cp:lastModifiedBy>
  <cp:revision>5</cp:revision>
  <cp:lastPrinted>2019-08-29T14:06:00Z</cp:lastPrinted>
  <dcterms:created xsi:type="dcterms:W3CDTF">2020-03-25T13:07:00Z</dcterms:created>
  <dcterms:modified xsi:type="dcterms:W3CDTF">2020-03-25T13:29:00Z</dcterms:modified>
</cp:coreProperties>
</file>