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Pr>
          <w:noProof/>
        </w:rPr>
        <mc:AlternateContent>
          <mc:Choice Requires="wps">
            <w:drawing>
              <wp:anchor distT="0" distB="0" distL="114300" distR="114300" simplePos="0" relativeHeight="251658240" behindDoc="0" locked="1" layoutInCell="1" allowOverlap="1" wp14:anchorId="34FCB501" wp14:editId="5DB8A76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5555ED">
                              <w:rPr>
                                <w:rFonts w:ascii="LTUnivers 430 BasicReg" w:hAnsi="LTUnivers 430 BasicReg"/>
                                <w:noProof/>
                                <w:spacing w:val="1"/>
                                <w:sz w:val="14"/>
                                <w:szCs w:val="14"/>
                              </w:rPr>
                              <w:t>16. März 2018</w:t>
                            </w:r>
                            <w:r>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5555ED">
                        <w:rPr>
                          <w:rFonts w:ascii="LTUnivers 430 BasicReg" w:hAnsi="LTUnivers 430 BasicReg"/>
                          <w:noProof/>
                          <w:spacing w:val="1"/>
                          <w:sz w:val="14"/>
                          <w:szCs w:val="14"/>
                        </w:rPr>
                        <w:t>16. März 2018</w:t>
                      </w:r>
                      <w:r>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BD5A04">
        <w:rPr>
          <w:rFonts w:ascii="LTUnivers 330 BasicLight" w:hAnsi="LTUnivers 330 BasicLight"/>
          <w:b/>
          <w:bCs/>
          <w:spacing w:val="1"/>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6A12E3" w:rsidRDefault="006A12E3" w:rsidP="00174C5D">
      <w:pPr>
        <w:spacing w:line="360" w:lineRule="auto"/>
        <w:ind w:right="226"/>
        <w:jc w:val="both"/>
        <w:rPr>
          <w:rFonts w:ascii="LTUnivers 330 BasicLight" w:hAnsi="LTUnivers 330 BasicLight"/>
          <w:b/>
          <w:sz w:val="32"/>
          <w:szCs w:val="32"/>
        </w:rPr>
      </w:pPr>
      <w:r w:rsidRPr="006A12E3">
        <w:rPr>
          <w:rFonts w:ascii="LTUnivers 330 BasicLight" w:hAnsi="LTUnivers 330 BasicLight"/>
          <w:b/>
          <w:sz w:val="32"/>
          <w:szCs w:val="32"/>
        </w:rPr>
        <w:t>Roto Mitarbei</w:t>
      </w:r>
      <w:r w:rsidR="00BC01E7">
        <w:rPr>
          <w:rFonts w:ascii="LTUnivers 330 BasicLight" w:hAnsi="LTUnivers 330 BasicLight"/>
          <w:b/>
          <w:sz w:val="32"/>
          <w:szCs w:val="32"/>
        </w:rPr>
        <w:t>ter im Einsatz gegen Blutkrebs</w:t>
      </w:r>
    </w:p>
    <w:p w:rsidR="00A0437C" w:rsidRDefault="00EA4121" w:rsidP="00174C5D">
      <w:pPr>
        <w:spacing w:line="360" w:lineRule="auto"/>
        <w:ind w:right="226"/>
        <w:jc w:val="both"/>
        <w:rPr>
          <w:rFonts w:ascii="LTUnivers 330 BasicLight" w:hAnsi="LTUnivers 330 BasicLight"/>
        </w:rPr>
      </w:pPr>
      <w:r w:rsidRPr="00EA4121">
        <w:rPr>
          <w:rFonts w:ascii="LTUnivers 330 BasicLight" w:hAnsi="LTUnivers 330 BasicLight"/>
          <w:lang w:val="en-US"/>
        </w:rPr>
        <w:t>„</w:t>
      </w:r>
      <w:r w:rsidR="006A12E3" w:rsidRPr="006A12E3">
        <w:rPr>
          <w:rFonts w:ascii="LTUnivers 330 BasicLight" w:hAnsi="LTUnivers 330 BasicLight"/>
          <w:lang w:val="en-US"/>
        </w:rPr>
        <w:t>World Blood Cancer Day</w:t>
      </w:r>
      <w:r w:rsidRPr="00EA4121">
        <w:rPr>
          <w:rFonts w:ascii="LTUnivers 330 BasicLight" w:hAnsi="LTUnivers 330 BasicLight"/>
          <w:lang w:val="en-US"/>
        </w:rPr>
        <w:t>“</w:t>
      </w:r>
      <w:r w:rsidR="006A12E3" w:rsidRPr="006A12E3">
        <w:rPr>
          <w:rFonts w:ascii="LTUnivers 330 BasicLight" w:hAnsi="LTUnivers 330 BasicLight"/>
          <w:lang w:val="en-US"/>
        </w:rPr>
        <w:t xml:space="preserve"> am 28. </w:t>
      </w:r>
      <w:r w:rsidR="006A12E3" w:rsidRPr="006A12E3">
        <w:rPr>
          <w:rFonts w:ascii="LTUnivers 330 BasicLight" w:hAnsi="LTUnivers 330 BasicLight"/>
        </w:rPr>
        <w:t xml:space="preserve">Mai / Große Typisierungs-Aktion </w:t>
      </w:r>
      <w:r w:rsidR="00244A67">
        <w:rPr>
          <w:rFonts w:ascii="LTUnivers 330 BasicLight" w:hAnsi="LTUnivers 330 BasicLight"/>
        </w:rPr>
        <w:t>beim Dachfensterhersteller</w:t>
      </w:r>
      <w:r>
        <w:rPr>
          <w:rFonts w:ascii="LTUnivers 330 BasicLight" w:hAnsi="LTUnivers 330 BasicLight"/>
        </w:rPr>
        <w:t xml:space="preserve"> </w:t>
      </w:r>
    </w:p>
    <w:p w:rsidR="006A12E3" w:rsidRPr="001038BE" w:rsidRDefault="006A12E3" w:rsidP="00174C5D">
      <w:pPr>
        <w:spacing w:line="360" w:lineRule="auto"/>
        <w:ind w:right="226"/>
        <w:jc w:val="both"/>
        <w:rPr>
          <w:rFonts w:ascii="LTUnivers 330 BasicLight" w:hAnsi="LTUnivers 330 BasicLight"/>
        </w:rPr>
      </w:pPr>
    </w:p>
    <w:p w:rsidR="006A12E3" w:rsidRPr="00C244E5" w:rsidRDefault="006A12E3" w:rsidP="00174C5D">
      <w:pPr>
        <w:spacing w:line="360" w:lineRule="auto"/>
        <w:ind w:right="226"/>
        <w:jc w:val="both"/>
        <w:rPr>
          <w:rFonts w:ascii="LTUnivers 330 BasicLight" w:hAnsi="LTUnivers 330 BasicLight"/>
          <w:b/>
          <w:spacing w:val="-2"/>
        </w:rPr>
      </w:pPr>
      <w:r w:rsidRPr="00C244E5">
        <w:rPr>
          <w:rFonts w:ascii="LTUnivers 330 BasicLight" w:hAnsi="LTUnivers 330 BasicLight"/>
          <w:b/>
          <w:spacing w:val="-2"/>
        </w:rPr>
        <w:t xml:space="preserve">Etwas für die Gesellschaft tun und den Menschen helfen, die Unterstützung benötigen: Roto Dach- und Solartechnologie </w:t>
      </w:r>
      <w:r w:rsidR="00244A67" w:rsidRPr="00C244E5">
        <w:rPr>
          <w:rFonts w:ascii="LTUnivers 330 BasicLight" w:hAnsi="LTUnivers 330 BasicLight"/>
          <w:b/>
          <w:spacing w:val="-2"/>
        </w:rPr>
        <w:t xml:space="preserve">übernimmt </w:t>
      </w:r>
      <w:r w:rsidRPr="00C244E5">
        <w:rPr>
          <w:rFonts w:ascii="LTUnivers 330 BasicLight" w:hAnsi="LTUnivers 330 BasicLight"/>
          <w:b/>
          <w:spacing w:val="-2"/>
        </w:rPr>
        <w:t xml:space="preserve">Verantwortung </w:t>
      </w:r>
      <w:r w:rsidR="00244A67" w:rsidRPr="00C244E5">
        <w:rPr>
          <w:rFonts w:ascii="LTUnivers 330 BasicLight" w:hAnsi="LTUnivers 330 BasicLight"/>
          <w:b/>
          <w:spacing w:val="-2"/>
        </w:rPr>
        <w:t xml:space="preserve">und engagiert sich </w:t>
      </w:r>
      <w:r w:rsidRPr="00C244E5">
        <w:rPr>
          <w:rFonts w:ascii="LTUnivers 330 BasicLight" w:hAnsi="LTUnivers 330 BasicLight"/>
          <w:b/>
          <w:spacing w:val="-2"/>
        </w:rPr>
        <w:t xml:space="preserve">seit vielen Jahren </w:t>
      </w:r>
      <w:r w:rsidR="00244A67" w:rsidRPr="00C244E5">
        <w:rPr>
          <w:rFonts w:ascii="LTUnivers 330 BasicLight" w:hAnsi="LTUnivers 330 BasicLight"/>
          <w:b/>
          <w:spacing w:val="-2"/>
        </w:rPr>
        <w:t>für Mitarbeiter und die Menschen in der Umge</w:t>
      </w:r>
      <w:r w:rsidR="00C244E5">
        <w:rPr>
          <w:rFonts w:ascii="LTUnivers 330 BasicLight" w:hAnsi="LTUnivers 330 BasicLight"/>
          <w:b/>
          <w:spacing w:val="-2"/>
        </w:rPr>
        <w:t>-</w:t>
      </w:r>
      <w:r w:rsidR="00244A67" w:rsidRPr="00C244E5">
        <w:rPr>
          <w:rFonts w:ascii="LTUnivers 330 BasicLight" w:hAnsi="LTUnivers 330 BasicLight"/>
          <w:b/>
          <w:spacing w:val="-2"/>
        </w:rPr>
        <w:t>bung der</w:t>
      </w:r>
      <w:r w:rsidRPr="00C244E5">
        <w:rPr>
          <w:rFonts w:ascii="LTUnivers 330 BasicLight" w:hAnsi="LTUnivers 330 BasicLight"/>
          <w:b/>
          <w:spacing w:val="-2"/>
        </w:rPr>
        <w:t xml:space="preserve"> Niederlassungen</w:t>
      </w:r>
      <w:r w:rsidR="00244A67" w:rsidRPr="00C244E5">
        <w:rPr>
          <w:rFonts w:ascii="LTUnivers 330 BasicLight" w:hAnsi="LTUnivers 330 BasicLight"/>
          <w:b/>
          <w:spacing w:val="-2"/>
        </w:rPr>
        <w:t>.</w:t>
      </w:r>
      <w:r w:rsidRPr="00C244E5">
        <w:rPr>
          <w:rFonts w:ascii="LTUnivers 330 BasicLight" w:hAnsi="LTUnivers 330 BasicLight"/>
          <w:b/>
          <w:spacing w:val="-2"/>
        </w:rPr>
        <w:t xml:space="preserve"> </w:t>
      </w:r>
      <w:r w:rsidR="00244A67" w:rsidRPr="00C244E5">
        <w:rPr>
          <w:rFonts w:ascii="LTUnivers 330 BasicLight" w:hAnsi="LTUnivers 330 BasicLight"/>
          <w:b/>
          <w:spacing w:val="-2"/>
        </w:rPr>
        <w:t>Schon vor dem</w:t>
      </w:r>
      <w:r w:rsidRPr="00C244E5">
        <w:rPr>
          <w:rFonts w:ascii="LTUnivers 330 BasicLight" w:hAnsi="LTUnivers 330 BasicLight"/>
          <w:b/>
          <w:spacing w:val="-2"/>
        </w:rPr>
        <w:t xml:space="preserve"> „World Blood Cancer Day“ am 28. Mai fand am Stammsitz in Bad Mergentheim nun eine Typisierungs-Aktion statt, bei der alle Mitarbeiter </w:t>
      </w:r>
      <w:r w:rsidR="00244A67" w:rsidRPr="00C244E5">
        <w:rPr>
          <w:rFonts w:ascii="LTUnivers 330 BasicLight" w:hAnsi="LTUnivers 330 BasicLight"/>
          <w:b/>
          <w:spacing w:val="-2"/>
        </w:rPr>
        <w:t>eingeladen</w:t>
      </w:r>
      <w:r w:rsidRPr="00C244E5">
        <w:rPr>
          <w:rFonts w:ascii="LTUnivers 330 BasicLight" w:hAnsi="LTUnivers 330 BasicLight"/>
          <w:b/>
          <w:spacing w:val="-2"/>
        </w:rPr>
        <w:t xml:space="preserve"> waren, sich in die Knochenmarkspenderdatei der DKMS aufnehmen zu lassen und so im Kampf gegen den Blutkrebs mitzuwirken. Die Registrierungskosten von 40 Euro pro Spender trug Roto.</w:t>
      </w:r>
    </w:p>
    <w:p w:rsidR="006A12E3" w:rsidRDefault="006A12E3" w:rsidP="00174C5D">
      <w:pPr>
        <w:spacing w:line="360" w:lineRule="auto"/>
        <w:ind w:right="226"/>
        <w:jc w:val="both"/>
        <w:rPr>
          <w:rFonts w:ascii="LTUnivers 330 BasicLight" w:hAnsi="LTUnivers 330 BasicLight"/>
          <w:b/>
        </w:rPr>
      </w:pPr>
    </w:p>
    <w:p w:rsidR="006A12E3" w:rsidRPr="00404133" w:rsidRDefault="006A12E3" w:rsidP="006A12E3">
      <w:pPr>
        <w:spacing w:line="360" w:lineRule="auto"/>
        <w:ind w:right="226"/>
        <w:jc w:val="both"/>
        <w:rPr>
          <w:rFonts w:ascii="LTUnivers 330 BasicLight" w:hAnsi="LTUnivers 330 BasicLight"/>
          <w:spacing w:val="-2"/>
        </w:rPr>
      </w:pPr>
      <w:r w:rsidRPr="00404133">
        <w:rPr>
          <w:rFonts w:ascii="LTUnivers 330 BasicLight" w:hAnsi="LTUnivers 330 BasicLight"/>
          <w:spacing w:val="-2"/>
        </w:rPr>
        <w:t xml:space="preserve">Alle 35 Sekunden wird irgendwo auf der Welt die Diagnose Blutkrebs gestellt, in Deutschland immerhin alle 15 Minuten. Betroffen sind Erwachsene, aber auch Kinder und Jugendliche: Ihre Blutzellen werden von einem Defekt befallen, verteilen sich unkontrolliert im gesamten Blutkreislauf und verdrängen gesunde Zellen. In der Folge kann das Blut überlebenswichtige Aufgaben wie den Transport von Sauerstoff oder die Verteidigung gegen Infekte nicht mehr wahrnehmen. Die einzige Lösung sind passende Stammzellen, die einer anderen Person entnommen und dem erkrankten Körper zugeführt werden. Dort werden dann neue und gesunde Blutzellen gebildet. Die Wahrscheinlichkeit, einen passenden Spender zu finden, liegt jedoch bei gerade einmal 1:20.000. </w:t>
      </w:r>
    </w:p>
    <w:p w:rsidR="006A12E3" w:rsidRDefault="006A12E3" w:rsidP="006A12E3">
      <w:pPr>
        <w:spacing w:line="360" w:lineRule="auto"/>
        <w:ind w:right="226"/>
        <w:jc w:val="both"/>
        <w:rPr>
          <w:rFonts w:ascii="LTUnivers 330 BasicLight" w:hAnsi="LTUnivers 330 BasicLight"/>
        </w:rPr>
      </w:pPr>
    </w:p>
    <w:p w:rsidR="006A12E3" w:rsidRPr="006A12E3" w:rsidRDefault="006A12E3" w:rsidP="006A12E3">
      <w:pPr>
        <w:spacing w:line="360" w:lineRule="auto"/>
        <w:ind w:right="226"/>
        <w:jc w:val="both"/>
        <w:rPr>
          <w:rFonts w:ascii="LTUnivers 330 BasicLight" w:hAnsi="LTUnivers 330 BasicLight"/>
          <w:b/>
        </w:rPr>
      </w:pPr>
      <w:r w:rsidRPr="006A12E3">
        <w:rPr>
          <w:rFonts w:ascii="LTUnivers 330 BasicLight" w:hAnsi="LTUnivers 330 BasicLight"/>
          <w:b/>
        </w:rPr>
        <w:t>Wattestäbchen statt Da</w:t>
      </w:r>
      <w:r>
        <w:rPr>
          <w:rFonts w:ascii="LTUnivers 330 BasicLight" w:hAnsi="LTUnivers 330 BasicLight"/>
          <w:b/>
        </w:rPr>
        <w:t>chfenster: Roto Team packt an</w:t>
      </w:r>
    </w:p>
    <w:p w:rsidR="006A12E3" w:rsidRDefault="006A12E3" w:rsidP="006A12E3">
      <w:pPr>
        <w:spacing w:line="360" w:lineRule="auto"/>
        <w:ind w:right="226"/>
        <w:jc w:val="both"/>
        <w:rPr>
          <w:rFonts w:ascii="LTUnivers 330 BasicLight" w:hAnsi="LTUnivers 330 BasicLight"/>
        </w:rPr>
      </w:pPr>
      <w:r w:rsidRPr="006A12E3">
        <w:rPr>
          <w:rFonts w:ascii="LTUnivers 330 BasicLight" w:hAnsi="LTUnivers 330 BasicLight"/>
        </w:rPr>
        <w:t>In einer großen Typisierungs-Aktion haben die Mitarbeiter der Roto</w:t>
      </w:r>
      <w:r w:rsidR="00DB4E2D">
        <w:rPr>
          <w:rFonts w:ascii="LTUnivers 330 BasicLight" w:hAnsi="LTUnivers 330 BasicLight"/>
        </w:rPr>
        <w:t xml:space="preserve"> Dach- und Solartechnologie schon im Vorfeld des</w:t>
      </w:r>
      <w:r w:rsidRPr="006A12E3">
        <w:rPr>
          <w:rFonts w:ascii="LTUnivers 330 BasicLight" w:hAnsi="LTUnivers 330 BasicLight"/>
        </w:rPr>
        <w:t xml:space="preserve"> „World Blood Cancer Day 2017“ einen wichtigen Schritt unternommen. Per Wangenabstrich erfassten sie mit einem Wattestäbchen ihre Gewebemerkmale – Roto schickte diese dann an das Labor der DKMS zurück. Dort </w:t>
      </w:r>
      <w:r w:rsidRPr="006A12E3">
        <w:rPr>
          <w:rFonts w:ascii="LTUnivers 330 BasicLight" w:hAnsi="LTUnivers 330 BasicLight"/>
        </w:rPr>
        <w:lastRenderedPageBreak/>
        <w:t>werden</w:t>
      </w:r>
      <w:r w:rsidR="00244A67">
        <w:rPr>
          <w:rFonts w:ascii="LTUnivers 330 BasicLight" w:hAnsi="LTUnivers 330 BasicLight"/>
        </w:rPr>
        <w:t xml:space="preserve"> nun </w:t>
      </w:r>
      <w:r w:rsidRPr="006A12E3">
        <w:rPr>
          <w:rFonts w:ascii="LTUnivers 330 BasicLight" w:hAnsi="LTUnivers 330 BasicLight"/>
        </w:rPr>
        <w:t>verschiedene Werte ermittelt, die für eine Stammzellenspende erforderlich sind</w:t>
      </w:r>
      <w:r w:rsidR="00244A67">
        <w:rPr>
          <w:rFonts w:ascii="LTUnivers 330 BasicLight" w:hAnsi="LTUnivers 330 BasicLight"/>
        </w:rPr>
        <w:t>. Außerdem werden die Roto Mitarbeiter</w:t>
      </w:r>
      <w:r w:rsidRPr="006A12E3">
        <w:rPr>
          <w:rFonts w:ascii="LTUnivers 330 BasicLight" w:hAnsi="LTUnivers 330 BasicLight"/>
        </w:rPr>
        <w:t xml:space="preserve"> in eine</w:t>
      </w:r>
      <w:r w:rsidR="00DB4E2D">
        <w:rPr>
          <w:rFonts w:ascii="LTUnivers 330 BasicLight" w:hAnsi="LTUnivers 330 BasicLight"/>
        </w:rPr>
        <w:t>r</w:t>
      </w:r>
      <w:r w:rsidRPr="006A12E3">
        <w:rPr>
          <w:rFonts w:ascii="LTUnivers 330 BasicLight" w:hAnsi="LTUnivers 330 BasicLight"/>
        </w:rPr>
        <w:t xml:space="preserve"> Spenderdatei</w:t>
      </w:r>
      <w:r w:rsidR="00244A67">
        <w:rPr>
          <w:rFonts w:ascii="LTUnivers 330 BasicLight" w:hAnsi="LTUnivers 330 BasicLight"/>
        </w:rPr>
        <w:t xml:space="preserve"> erfasst</w:t>
      </w:r>
      <w:r w:rsidRPr="006A12E3">
        <w:rPr>
          <w:rFonts w:ascii="LTUnivers 330 BasicLight" w:hAnsi="LTUnivers 330 BasicLight"/>
        </w:rPr>
        <w:t xml:space="preserve">. </w:t>
      </w:r>
      <w:r>
        <w:rPr>
          <w:rFonts w:ascii="LTUnivers 330 BasicLight" w:hAnsi="LTUnivers 330 BasicLight"/>
        </w:rPr>
        <w:t xml:space="preserve">Stimmen die Gewebemerkmale mit denen eines an Blutkrebs Erkrankten überein, </w:t>
      </w:r>
      <w:r w:rsidRPr="006A12E3">
        <w:rPr>
          <w:rFonts w:ascii="LTUnivers 330 BasicLight" w:hAnsi="LTUnivers 330 BasicLight"/>
        </w:rPr>
        <w:t>können die Roto Mitarbeiter</w:t>
      </w:r>
      <w:r>
        <w:rPr>
          <w:rFonts w:ascii="LTUnivers 330 BasicLight" w:hAnsi="LTUnivers 330 BasicLight"/>
        </w:rPr>
        <w:t xml:space="preserve"> </w:t>
      </w:r>
      <w:r w:rsidR="009071A8">
        <w:rPr>
          <w:rFonts w:ascii="LTUnivers 330 BasicLight" w:hAnsi="LTUnivers 330 BasicLight"/>
        </w:rPr>
        <w:t>Leben retten – unterstützt durch ihren Arbeitgeber.</w:t>
      </w:r>
    </w:p>
    <w:p w:rsidR="00404133" w:rsidRDefault="00404133" w:rsidP="006A12E3">
      <w:pPr>
        <w:spacing w:line="360" w:lineRule="auto"/>
        <w:ind w:right="226"/>
        <w:jc w:val="both"/>
        <w:rPr>
          <w:rFonts w:ascii="LTUnivers 330 BasicLight" w:hAnsi="LTUnivers 330 BasicLight"/>
        </w:rPr>
      </w:pPr>
    </w:p>
    <w:p w:rsidR="006A12E3" w:rsidRPr="00404133" w:rsidRDefault="00404133" w:rsidP="006A12E3">
      <w:pPr>
        <w:spacing w:line="360" w:lineRule="auto"/>
        <w:ind w:right="226"/>
        <w:jc w:val="both"/>
        <w:rPr>
          <w:rFonts w:ascii="LTUnivers 330 BasicLight" w:hAnsi="LTUnivers 330 BasicLight"/>
          <w:b/>
        </w:rPr>
      </w:pPr>
      <w:r w:rsidRPr="00404133">
        <w:rPr>
          <w:rFonts w:ascii="LTUnivers 330 BasicLight" w:hAnsi="LTUnivers 330 BasicLight"/>
          <w:b/>
        </w:rPr>
        <w:t>Gesellschaftliche Verantwortung als Herzensangelegenheit</w:t>
      </w:r>
    </w:p>
    <w:p w:rsidR="00404133" w:rsidRDefault="00404133" w:rsidP="00404133">
      <w:pPr>
        <w:spacing w:line="360" w:lineRule="auto"/>
        <w:ind w:right="226"/>
        <w:jc w:val="both"/>
        <w:rPr>
          <w:rFonts w:ascii="LTUnivers 330 BasicLight" w:hAnsi="LTUnivers 330 BasicLight"/>
        </w:rPr>
      </w:pPr>
      <w:r>
        <w:rPr>
          <w:rFonts w:ascii="LTUnivers 330 BasicLight" w:hAnsi="LTUnivers 330 BasicLight"/>
        </w:rPr>
        <w:t>„</w:t>
      </w:r>
      <w:r w:rsidRPr="00F5680A">
        <w:rPr>
          <w:rFonts w:ascii="LTUnivers 330 BasicLight" w:hAnsi="LTUnivers 330 BasicLight"/>
        </w:rPr>
        <w:t>Wir</w:t>
      </w:r>
      <w:r>
        <w:rPr>
          <w:rFonts w:ascii="LTUnivers 330 BasicLight" w:hAnsi="LTUnivers 330 BasicLight"/>
        </w:rPr>
        <w:t xml:space="preserve"> bei Roto</w:t>
      </w:r>
      <w:r w:rsidRPr="00F5680A">
        <w:rPr>
          <w:rFonts w:ascii="LTUnivers 330 BasicLight" w:hAnsi="LTUnivers 330 BasicLight"/>
        </w:rPr>
        <w:t xml:space="preserve"> wollen nicht nur auf uns selbst schauen. </w:t>
      </w:r>
      <w:r>
        <w:rPr>
          <w:rFonts w:ascii="LTUnivers 330 BasicLight" w:hAnsi="LTUnivers 330 BasicLight"/>
        </w:rPr>
        <w:t xml:space="preserve">Als großer Arbeitgeber in der Region und wirtschaftlich erfolgreiches Unternehmen wissen wir um unsere gesellschaftliche Verantwortung“, sagt Christoph Hugenberg, Vorstand der Roto Dach- und Solartechnologie GmbH. „Etwas für die Menschen in unserem Umfeld zu tun, ist für uns eine Herzensangelegenheit.“ So können die Mitarbeiter beispielsweise von Roto bezuschusst ein E-Bike leasen, während der Sommerferien eine Kinderbetreuung für den Nachwuchs nutzen oder mit Kollegen gemeinsam bei Sportevents in der Region teilnehmen </w:t>
      </w:r>
      <w:r w:rsidR="005024E1">
        <w:rPr>
          <w:rFonts w:ascii="LTUnivers 330 BasicLight" w:hAnsi="LTUnivers 330 BasicLight"/>
        </w:rPr>
        <w:t>–</w:t>
      </w:r>
      <w:r>
        <w:rPr>
          <w:rFonts w:ascii="LTUnivers 330 BasicLight" w:hAnsi="LTUnivers 330 BasicLight"/>
        </w:rPr>
        <w:t xml:space="preserve"> die Startgebühr übernimmt Roto. Aber auch die Menschen, die nicht bei Roto arbeiten, werden vom Dachfensterhersteller bedacht. So spendet Roto beispielsweise jedes Jahr mehrere tausend Euro an die Tafel und die Kindergärten in Bad Mergentheim und sponsert zahlreiche Sportvereine und kulturelle, soziale Einrichtungen. In den vergangenen sechs Jahren kamen so 185.000 Euro für den guten Zweck zusammen.</w:t>
      </w:r>
    </w:p>
    <w:p w:rsidR="00404133" w:rsidRPr="006A12E3" w:rsidRDefault="00404133" w:rsidP="006A12E3">
      <w:pPr>
        <w:spacing w:line="360" w:lineRule="auto"/>
        <w:ind w:right="226"/>
        <w:jc w:val="both"/>
        <w:rPr>
          <w:rFonts w:ascii="LTUnivers 330 BasicLight" w:hAnsi="LTUnivers 330 BasicLight"/>
        </w:rPr>
      </w:pPr>
    </w:p>
    <w:p w:rsidR="006A12E3" w:rsidRDefault="006A12E3" w:rsidP="006A12E3">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A0437C" w:rsidRPr="00D56151" w:rsidRDefault="00A0437C" w:rsidP="00174C5D">
      <w:pPr>
        <w:tabs>
          <w:tab w:val="left" w:pos="7088"/>
        </w:tabs>
        <w:spacing w:line="360" w:lineRule="auto"/>
        <w:ind w:right="226"/>
        <w:jc w:val="both"/>
        <w:rPr>
          <w:rFonts w:ascii="LTUnivers 330 BasicLight" w:hAnsi="LTUnivers 330 BasicLight" w:cs="LTUnivers 330 BasicLight"/>
          <w:sz w:val="18"/>
          <w:szCs w:val="18"/>
        </w:rPr>
      </w:pPr>
      <w:r w:rsidRPr="00752AC2">
        <w:rPr>
          <w:rFonts w:ascii="LTUnivers 330 BasicLight" w:hAnsi="LTUnivers 330 BasicLight" w:cs="LTUnivers 330 BasicLight"/>
          <w:sz w:val="18"/>
          <w:szCs w:val="18"/>
        </w:rPr>
        <w:t>Die</w:t>
      </w:r>
      <w:r>
        <w:rPr>
          <w:rFonts w:ascii="LTUnivers 330 BasicLight" w:hAnsi="LTUnivers 330 BasicLight" w:cs="LTUnivers 330 BasicLight"/>
          <w:sz w:val="18"/>
          <w:szCs w:val="18"/>
        </w:rPr>
        <w:t xml:space="preserve"> </w:t>
      </w:r>
      <w:r w:rsidRPr="00D56151">
        <w:rPr>
          <w:rFonts w:ascii="LTUnivers 330 BasicLight" w:hAnsi="LTUnivers 330 BasicLight" w:cs="LTUnivers 330 BasicLight"/>
          <w:sz w:val="18"/>
          <w:szCs w:val="18"/>
        </w:rPr>
        <w:t>Roto</w:t>
      </w:r>
      <w:r>
        <w:rPr>
          <w:rFonts w:ascii="LTUnivers 330 BasicLight" w:hAnsi="LTUnivers 330 BasicLight" w:cs="LTUnivers 330 BasicLight"/>
          <w:sz w:val="18"/>
          <w:szCs w:val="18"/>
        </w:rPr>
        <w:t xml:space="preserve"> Dach- und Solartechnologie GmbH in Bad Mergentheim ist eine von zwei Divisionen innerhalb der</w:t>
      </w:r>
      <w:r w:rsidRPr="00752AC2">
        <w:rPr>
          <w:rFonts w:ascii="LTUnivers 330 BasicLight" w:hAnsi="LTUnivers 330 BasicLight" w:cs="LTUnivers 330 BasicLight"/>
          <w:sz w:val="18"/>
          <w:szCs w:val="18"/>
        </w:rPr>
        <w:t xml:space="preserve"> Roto Frank AG</w:t>
      </w:r>
      <w:r>
        <w:rPr>
          <w:rFonts w:ascii="LTUnivers 330 BasicLight" w:hAnsi="LTUnivers 330 BasicLight" w:cs="LTUnivers 330 BasicLight"/>
          <w:sz w:val="18"/>
          <w:szCs w:val="18"/>
        </w:rPr>
        <w:t xml:space="preserve">. </w:t>
      </w:r>
      <w:r w:rsidRPr="00D56151">
        <w:rPr>
          <w:rFonts w:ascii="LTUnivers 330 BasicLight" w:hAnsi="LTUnivers 330 BasicLight" w:cs="LTUnivers 330 BasicLight"/>
          <w:sz w:val="18"/>
          <w:szCs w:val="18"/>
        </w:rPr>
        <w:t xml:space="preserve">Gegründet 1935 </w:t>
      </w:r>
      <w:r>
        <w:rPr>
          <w:rFonts w:ascii="LTUnivers 330 BasicLight" w:hAnsi="LTUnivers 330 BasicLight" w:cs="LTUnivers 330 BasicLight"/>
          <w:sz w:val="18"/>
          <w:szCs w:val="18"/>
        </w:rPr>
        <w:t>hat die Gruppe bis heute ihren</w:t>
      </w:r>
      <w:r w:rsidRPr="00752AC2">
        <w:rPr>
          <w:rFonts w:ascii="LTUnivers 330 BasicLight" w:hAnsi="LTUnivers 330 BasicLight" w:cs="LTUnivers 330 BasicLight"/>
          <w:sz w:val="18"/>
          <w:szCs w:val="18"/>
        </w:rPr>
        <w:t xml:space="preserve"> Stammsitz in Leinfelden-Echterdingen bei Stuttgart</w:t>
      </w:r>
      <w:r>
        <w:rPr>
          <w:rFonts w:ascii="LTUnivers 330 BasicLight" w:hAnsi="LTUnivers 330 BasicLight" w:cs="LTUnivers 330 BasicLight"/>
          <w:sz w:val="18"/>
          <w:szCs w:val="18"/>
        </w:rPr>
        <w:t xml:space="preserve">, wo auch die Division Fenster- und Türtechnologie angesiedelt ist. Allein die </w:t>
      </w:r>
      <w:r w:rsidRPr="00D56151">
        <w:rPr>
          <w:rFonts w:ascii="LTUnivers 330 BasicLight" w:hAnsi="LTUnivers 330 BasicLight" w:cs="LTUnivers 330 BasicLight"/>
          <w:sz w:val="18"/>
          <w:szCs w:val="18"/>
        </w:rPr>
        <w:t>Roto</w:t>
      </w:r>
      <w:r>
        <w:rPr>
          <w:rFonts w:ascii="LTUnivers 330 BasicLight" w:hAnsi="LTUnivers 330 BasicLight" w:cs="LTUnivers 330 BasicLight"/>
          <w:sz w:val="18"/>
          <w:szCs w:val="18"/>
        </w:rPr>
        <w:t xml:space="preserve"> Dach- und Solartechnologie GmbH</w:t>
      </w:r>
      <w:r w:rsidRPr="00D56151">
        <w:rPr>
          <w:rFonts w:ascii="LTUnivers 330 BasicLight" w:hAnsi="LTUnivers 330 BasicLight" w:cs="LTUnivers 330 BasicLight"/>
          <w:sz w:val="18"/>
          <w:szCs w:val="18"/>
        </w:rPr>
        <w:t xml:space="preserve"> </w:t>
      </w:r>
      <w:r>
        <w:rPr>
          <w:rFonts w:ascii="LTUnivers 330 BasicLight" w:hAnsi="LTUnivers 330 BasicLight" w:cs="LTUnivers 330 BasicLight"/>
          <w:sz w:val="18"/>
          <w:szCs w:val="18"/>
        </w:rPr>
        <w:t>verfügt</w:t>
      </w:r>
      <w:r w:rsidRPr="00D56151">
        <w:rPr>
          <w:rFonts w:ascii="LTUnivers 330 BasicLight" w:hAnsi="LTUnivers 330 BasicLight" w:cs="LTUnivers 330 BasicLight"/>
          <w:sz w:val="18"/>
          <w:szCs w:val="18"/>
        </w:rPr>
        <w:t xml:space="preserve"> europaweit übe</w:t>
      </w:r>
      <w:r>
        <w:rPr>
          <w:rFonts w:ascii="LTUnivers 330 BasicLight" w:hAnsi="LTUnivers 330 BasicLight" w:cs="LTUnivers 330 BasicLight"/>
          <w:sz w:val="18"/>
          <w:szCs w:val="18"/>
        </w:rPr>
        <w:t>r drei</w:t>
      </w:r>
      <w:r w:rsidRPr="00D56151">
        <w:rPr>
          <w:rFonts w:ascii="LTUnivers 330 BasicLight" w:hAnsi="LTUnivers 330 BasicLight" w:cs="LTUnivers 330 BasicLight"/>
          <w:sz w:val="18"/>
          <w:szCs w:val="18"/>
        </w:rPr>
        <w:t xml:space="preserve"> Produktionsstätten, vier Vertriebsplattformen und </w:t>
      </w:r>
      <w:r w:rsidR="00AF77E3">
        <w:rPr>
          <w:rFonts w:ascii="LTUnivers 330 BasicLight" w:hAnsi="LTUnivers 330 BasicLight" w:cs="LTUnivers 330 BasicLight"/>
          <w:sz w:val="18"/>
          <w:szCs w:val="18"/>
        </w:rPr>
        <w:t>15</w:t>
      </w:r>
      <w:r w:rsidRPr="00D56151">
        <w:rPr>
          <w:rFonts w:ascii="LTUnivers 330 BasicLight" w:hAnsi="LTUnivers 330 BasicLight" w:cs="LTUnivers 330 BasicLight"/>
          <w:sz w:val="18"/>
          <w:szCs w:val="18"/>
        </w:rPr>
        <w:t xml:space="preserve"> Vertriebsniederlassungen. Rund 1.200 qualifizierte Mitarbeiter arbeiten hier. Diese Struktur ermöglicht dem </w:t>
      </w:r>
      <w:r>
        <w:rPr>
          <w:rFonts w:ascii="LTUnivers 330 BasicLight" w:hAnsi="LTUnivers 330 BasicLight" w:cs="LTUnivers 330 BasicLight"/>
          <w:sz w:val="18"/>
          <w:szCs w:val="18"/>
        </w:rPr>
        <w:t>Unternehmen</w:t>
      </w:r>
      <w:r w:rsidRPr="00D56151">
        <w:rPr>
          <w:rFonts w:ascii="LTUnivers 330 BasicLight" w:hAnsi="LTUnivers 330 BasicLight" w:cs="LTUnivers 330 BasicLight"/>
          <w:sz w:val="18"/>
          <w:szCs w:val="18"/>
        </w:rPr>
        <w:t xml:space="preserve"> </w:t>
      </w:r>
      <w:r>
        <w:rPr>
          <w:rFonts w:ascii="LTUnivers 330 BasicLight" w:hAnsi="LTUnivers 330 BasicLight" w:cs="LTUnivers 330 BasicLight"/>
          <w:sz w:val="18"/>
          <w:szCs w:val="18"/>
        </w:rPr>
        <w:t>s</w:t>
      </w:r>
      <w:r w:rsidRPr="00D56151">
        <w:rPr>
          <w:rFonts w:ascii="LTUnivers 330 BasicLight" w:hAnsi="LTUnivers 330 BasicLight" w:cs="LTUnivers 330 BasicLight"/>
          <w:sz w:val="18"/>
          <w:szCs w:val="18"/>
        </w:rPr>
        <w:t xml:space="preserve">eine </w:t>
      </w:r>
      <w:r>
        <w:rPr>
          <w:rFonts w:ascii="LTUnivers 330 BasicLight" w:hAnsi="LTUnivers 330 BasicLight" w:cs="LTUnivers 330 BasicLight"/>
          <w:sz w:val="18"/>
          <w:szCs w:val="18"/>
        </w:rPr>
        <w:t>ganz besondere Nähe zum Kunden – emotional, aber auch räumlich.</w:t>
      </w:r>
      <w:r w:rsidRPr="00D56151">
        <w:rPr>
          <w:rFonts w:ascii="LTUnivers 330 BasicLight" w:hAnsi="LTUnivers 330 BasicLight" w:cs="LTUnivers 330 BasicLight"/>
          <w:sz w:val="18"/>
          <w:szCs w:val="18"/>
        </w:rPr>
        <w:t xml:space="preserve"> Ih</w:t>
      </w:r>
      <w:r>
        <w:rPr>
          <w:rFonts w:ascii="LTUnivers 330 BasicLight" w:hAnsi="LTUnivers 330 BasicLight" w:cs="LTUnivers 330 BasicLight"/>
          <w:sz w:val="18"/>
          <w:szCs w:val="18"/>
        </w:rPr>
        <w:t>m</w:t>
      </w:r>
      <w:r w:rsidRPr="00D56151">
        <w:rPr>
          <w:rFonts w:ascii="LTUnivers 330 BasicLight" w:hAnsi="LTUnivers 330 BasicLight" w:cs="LTUnivers 330 BasicLight"/>
          <w:sz w:val="18"/>
          <w:szCs w:val="18"/>
        </w:rPr>
        <w:t xml:space="preserve"> zuzuhören, mit </w:t>
      </w:r>
      <w:r>
        <w:rPr>
          <w:rFonts w:ascii="LTUnivers 330 BasicLight" w:hAnsi="LTUnivers 330 BasicLight" w:cs="LTUnivers 330 BasicLight"/>
          <w:sz w:val="18"/>
          <w:szCs w:val="18"/>
        </w:rPr>
        <w:t>ihm</w:t>
      </w:r>
      <w:r w:rsidRPr="00D56151">
        <w:rPr>
          <w:rFonts w:ascii="LTUnivers 330 BasicLight" w:hAnsi="LTUnivers 330 BasicLight" w:cs="LTUnivers 330 BasicLight"/>
          <w:sz w:val="18"/>
          <w:szCs w:val="18"/>
        </w:rPr>
        <w:t xml:space="preserve"> zu disku</w:t>
      </w:r>
      <w:r w:rsidR="00034E62">
        <w:rPr>
          <w:rFonts w:ascii="LTUnivers 330 BasicLight" w:hAnsi="LTUnivers 330 BasicLight" w:cs="LTUnivers 330 BasicLight"/>
          <w:sz w:val="18"/>
          <w:szCs w:val="18"/>
        </w:rPr>
        <w:t>-</w:t>
      </w:r>
      <w:r w:rsidRPr="00D56151">
        <w:rPr>
          <w:rFonts w:ascii="LTUnivers 330 BasicLight" w:hAnsi="LTUnivers 330 BasicLight" w:cs="LTUnivers 330 BasicLight"/>
          <w:sz w:val="18"/>
          <w:szCs w:val="18"/>
        </w:rPr>
        <w:t xml:space="preserve">tieren, gemeinsam mit </w:t>
      </w:r>
      <w:r>
        <w:rPr>
          <w:rFonts w:ascii="LTUnivers 330 BasicLight" w:hAnsi="LTUnivers 330 BasicLight" w:cs="LTUnivers 330 BasicLight"/>
          <w:sz w:val="18"/>
          <w:szCs w:val="18"/>
        </w:rPr>
        <w:t>ihm</w:t>
      </w:r>
      <w:r w:rsidRPr="00D56151">
        <w:rPr>
          <w:rFonts w:ascii="LTUnivers 330 BasicLight" w:hAnsi="LTUnivers 330 BasicLight" w:cs="LTUnivers 330 BasicLight"/>
          <w:sz w:val="18"/>
          <w:szCs w:val="18"/>
        </w:rPr>
        <w:t xml:space="preserve"> Lösungen zu entwickeln </w:t>
      </w:r>
      <w:r w:rsidRPr="00D56151">
        <w:rPr>
          <w:rFonts w:ascii="Times New Roman" w:hAnsi="Times New Roman"/>
          <w:sz w:val="18"/>
          <w:szCs w:val="18"/>
        </w:rPr>
        <w:t>‒</w:t>
      </w:r>
      <w:r w:rsidRPr="00D56151">
        <w:rPr>
          <w:rFonts w:ascii="LTUnivers 330 BasicLight" w:hAnsi="LTUnivers 330 BasicLight" w:cs="LTUnivers 330 BasicLight"/>
          <w:sz w:val="18"/>
          <w:szCs w:val="18"/>
        </w:rPr>
        <w:t xml:space="preserve"> das ist die Differenzierungskraft von Roto.</w:t>
      </w:r>
      <w:r w:rsidR="00FA3A36">
        <w:rPr>
          <w:rFonts w:ascii="LTUnivers 330 BasicLight" w:hAnsi="LTUnivers 330 BasicLight" w:cs="LTUnivers 330 BasicLight"/>
          <w:sz w:val="18"/>
          <w:szCs w:val="18"/>
        </w:rPr>
        <w:t xml:space="preserve"> </w:t>
      </w:r>
      <w:r w:rsidR="00FA3A36" w:rsidRPr="001B723D">
        <w:rPr>
          <w:rFonts w:ascii="LTUnivers 330 BasicLight" w:hAnsi="LTUnivers 330 BasicLight" w:cs="LTUnivers 330 BasicLight"/>
          <w:spacing w:val="-2"/>
          <w:sz w:val="18"/>
          <w:szCs w:val="18"/>
        </w:rPr>
        <w:t>Die Roto Gruppe erzielte 201</w:t>
      </w:r>
      <w:r w:rsidR="00244A67">
        <w:rPr>
          <w:rFonts w:ascii="LTUnivers 330 BasicLight" w:hAnsi="LTUnivers 330 BasicLight" w:cs="LTUnivers 330 BasicLight"/>
          <w:spacing w:val="-2"/>
          <w:sz w:val="18"/>
          <w:szCs w:val="18"/>
        </w:rPr>
        <w:t>6</w:t>
      </w:r>
      <w:r w:rsidR="00FA3A36" w:rsidRPr="001B723D">
        <w:rPr>
          <w:rFonts w:ascii="LTUnivers 330 BasicLight" w:hAnsi="LTUnivers 330 BasicLight" w:cs="LTUnivers 330 BasicLight"/>
          <w:spacing w:val="-2"/>
          <w:sz w:val="18"/>
          <w:szCs w:val="18"/>
        </w:rPr>
        <w:t xml:space="preserve"> weltweit einen konsolidierten Umsatz von rund 622 Millionen Euro</w:t>
      </w:r>
      <w:r w:rsidR="00FA3A36">
        <w:rPr>
          <w:rFonts w:ascii="LTUnivers 330 BasicLight" w:hAnsi="LTUnivers 330 BasicLight" w:cs="LTUnivers 330 BasicLight"/>
          <w:sz w:val="18"/>
          <w:szCs w:val="18"/>
        </w:rPr>
        <w:t>.</w:t>
      </w:r>
    </w:p>
    <w:p w:rsidR="00A0437C" w:rsidRPr="00D56151" w:rsidRDefault="00A0437C" w:rsidP="00174C5D">
      <w:pPr>
        <w:tabs>
          <w:tab w:val="left" w:pos="7088"/>
        </w:tabs>
        <w:spacing w:line="360" w:lineRule="auto"/>
        <w:ind w:right="226"/>
        <w:jc w:val="both"/>
        <w:rPr>
          <w:rFonts w:ascii="LTUnivers 330 BasicLight" w:hAnsi="LTUnivers 330 BasicLight" w:cs="LTUnivers 330 BasicLight"/>
          <w:sz w:val="18"/>
          <w:szCs w:val="18"/>
        </w:rPr>
      </w:pPr>
    </w:p>
    <w:p w:rsidR="00C9352D" w:rsidRPr="00C244E5" w:rsidRDefault="00A0437C" w:rsidP="00C244E5">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244E5">
        <w:rPr>
          <w:rFonts w:ascii="LTUnivers 330 BasicLight" w:hAnsi="LTUnivers 330 BasicLight" w:cs="Arial"/>
          <w:spacing w:val="-2"/>
          <w:sz w:val="18"/>
          <w:szCs w:val="18"/>
        </w:rPr>
        <w:t>Produkt</w:t>
      </w:r>
      <w:r w:rsidR="00C244E5" w:rsidRPr="00C244E5">
        <w:rPr>
          <w:rFonts w:ascii="LTUnivers 330 BasicLight" w:hAnsi="LTUnivers 330 BasicLight" w:cs="Arial"/>
          <w:spacing w:val="-2"/>
          <w:sz w:val="18"/>
          <w:szCs w:val="18"/>
        </w:rPr>
        <w:t>-Informationen</w:t>
      </w:r>
      <w:r w:rsidRPr="00C244E5">
        <w:rPr>
          <w:rFonts w:ascii="LTUnivers 330 BasicLight" w:hAnsi="LTUnivers 330 BasicLight" w:cs="Arial"/>
          <w:spacing w:val="-2"/>
          <w:sz w:val="18"/>
          <w:szCs w:val="18"/>
        </w:rPr>
        <w:t>:</w:t>
      </w:r>
      <w:r w:rsidR="00C244E5" w:rsidRPr="00C244E5">
        <w:rPr>
          <w:rFonts w:ascii="LTUnivers 330 BasicLight" w:hAnsi="LTUnivers 330 BasicLight" w:cs="Arial"/>
          <w:spacing w:val="-2"/>
          <w:sz w:val="18"/>
          <w:szCs w:val="18"/>
        </w:rPr>
        <w:t xml:space="preserve"> </w:t>
      </w:r>
      <w:r w:rsidRPr="00C244E5">
        <w:rPr>
          <w:rFonts w:ascii="LTUnivers 330 BasicLight" w:hAnsi="LTUnivers 330 BasicLight" w:cs="LTUnivers 330 BasicLight"/>
          <w:spacing w:val="-2"/>
          <w:sz w:val="18"/>
          <w:szCs w:val="18"/>
        </w:rPr>
        <w:t>Tel. 0</w:t>
      </w:r>
      <w:r w:rsidR="00871D9A" w:rsidRPr="00C244E5">
        <w:rPr>
          <w:rFonts w:ascii="LTUnivers 330 BasicLight" w:hAnsi="LTUnivers 330 BasicLight" w:cs="LTUnivers 330 BasicLight"/>
          <w:spacing w:val="-2"/>
          <w:sz w:val="18"/>
          <w:szCs w:val="18"/>
        </w:rPr>
        <w:t>7931 5490-8600</w:t>
      </w:r>
      <w:r w:rsidR="00244A67" w:rsidRPr="00C244E5">
        <w:rPr>
          <w:rFonts w:ascii="LTUnivers 330 BasicLight" w:hAnsi="LTUnivers 330 BasicLight" w:cs="LTUnivers 330 BasicLight"/>
          <w:spacing w:val="-2"/>
          <w:sz w:val="18"/>
          <w:szCs w:val="18"/>
        </w:rPr>
        <w:t xml:space="preserve">; </w:t>
      </w:r>
      <w:hyperlink r:id="rId9" w:history="1">
        <w:r w:rsidR="00244A67" w:rsidRPr="00C244E5">
          <w:rPr>
            <w:rStyle w:val="Hyperlink"/>
            <w:rFonts w:ascii="LTUnivers 330 BasicLight" w:hAnsi="LTUnivers 330 BasicLight" w:cs="LTUnivers 330 BasicLight"/>
            <w:spacing w:val="-2"/>
            <w:sz w:val="18"/>
            <w:szCs w:val="18"/>
          </w:rPr>
          <w:t>info@roto-dachfenster.de</w:t>
        </w:r>
      </w:hyperlink>
      <w:r w:rsidR="00244A67" w:rsidRPr="00C244E5">
        <w:rPr>
          <w:rFonts w:ascii="LTUnivers 330 BasicLight" w:hAnsi="LTUnivers 330 BasicLight" w:cs="LTUnivers 330 BasicLight"/>
          <w:spacing w:val="-2"/>
          <w:sz w:val="18"/>
          <w:szCs w:val="18"/>
        </w:rPr>
        <w:t xml:space="preserve">; </w:t>
      </w:r>
      <w:hyperlink r:id="rId10" w:history="1">
        <w:r w:rsidRPr="00C244E5">
          <w:rPr>
            <w:rStyle w:val="Hyperlink"/>
            <w:rFonts w:ascii="LTUnivers 330 BasicLight" w:hAnsi="LTUnivers 330 BasicLight" w:cs="LTUnivers 330 BasicLight"/>
            <w:spacing w:val="-2"/>
            <w:sz w:val="18"/>
            <w:szCs w:val="18"/>
          </w:rPr>
          <w:t>www.roto-dachfenster.de</w:t>
        </w:r>
      </w:hyperlink>
    </w:p>
    <w:sectPr w:rsidR="00C9352D" w:rsidRPr="00C244E5"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5B" w:rsidRDefault="007A3A5B">
      <w:r>
        <w:separator/>
      </w:r>
    </w:p>
  </w:endnote>
  <w:endnote w:type="continuationSeparator" w:id="0">
    <w:p w:rsidR="007A3A5B" w:rsidRDefault="007A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altName w:val="Corbel"/>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5B" w:rsidRDefault="007A3A5B">
      <w:r>
        <w:separator/>
      </w:r>
    </w:p>
  </w:footnote>
  <w:footnote w:type="continuationSeparator" w:id="0">
    <w:p w:rsidR="007A3A5B" w:rsidRDefault="007A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5555ED">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column">
            <wp:posOffset>5191760</wp:posOffset>
          </wp:positionH>
          <wp:positionV relativeFrom="paragraph">
            <wp:posOffset>61595</wp:posOffset>
          </wp:positionV>
          <wp:extent cx="1148080" cy="466090"/>
          <wp:effectExtent l="0" t="0" r="0" b="0"/>
          <wp:wrapTight wrapText="bothSides">
            <wp:wrapPolygon edited="0">
              <wp:start x="0" y="0"/>
              <wp:lineTo x="0" y="883"/>
              <wp:lineTo x="1792" y="14125"/>
              <wp:lineTo x="0" y="19422"/>
              <wp:lineTo x="0" y="20305"/>
              <wp:lineTo x="21146" y="20305"/>
              <wp:lineTo x="21146" y="19422"/>
              <wp:lineTo x="1361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l="37469"/>
                  <a:stretch/>
                </pic:blipFill>
                <pic:spPr bwMode="auto">
                  <a:xfrm>
                    <a:off x="0" y="0"/>
                    <a:ext cx="114808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E3"/>
    <w:rsid w:val="00034E62"/>
    <w:rsid w:val="0004590F"/>
    <w:rsid w:val="0006573D"/>
    <w:rsid w:val="000665F2"/>
    <w:rsid w:val="0008032C"/>
    <w:rsid w:val="00083324"/>
    <w:rsid w:val="00083F41"/>
    <w:rsid w:val="000901F8"/>
    <w:rsid w:val="000B1D7E"/>
    <w:rsid w:val="000C783F"/>
    <w:rsid w:val="00103120"/>
    <w:rsid w:val="00107781"/>
    <w:rsid w:val="001312E7"/>
    <w:rsid w:val="001438AB"/>
    <w:rsid w:val="00144D7C"/>
    <w:rsid w:val="0016229C"/>
    <w:rsid w:val="00163014"/>
    <w:rsid w:val="00167447"/>
    <w:rsid w:val="00174C5D"/>
    <w:rsid w:val="001F4084"/>
    <w:rsid w:val="001F420F"/>
    <w:rsid w:val="00204DAD"/>
    <w:rsid w:val="0021708B"/>
    <w:rsid w:val="002330FF"/>
    <w:rsid w:val="00233B32"/>
    <w:rsid w:val="002404EA"/>
    <w:rsid w:val="00244A67"/>
    <w:rsid w:val="002608AB"/>
    <w:rsid w:val="00282A74"/>
    <w:rsid w:val="00294437"/>
    <w:rsid w:val="002A134C"/>
    <w:rsid w:val="002C2A20"/>
    <w:rsid w:val="002D629E"/>
    <w:rsid w:val="002F0ECA"/>
    <w:rsid w:val="002F58AE"/>
    <w:rsid w:val="00312F03"/>
    <w:rsid w:val="00314B6C"/>
    <w:rsid w:val="0031689A"/>
    <w:rsid w:val="00324149"/>
    <w:rsid w:val="00344D4B"/>
    <w:rsid w:val="00373F87"/>
    <w:rsid w:val="00374E59"/>
    <w:rsid w:val="003E4566"/>
    <w:rsid w:val="00401D96"/>
    <w:rsid w:val="00403985"/>
    <w:rsid w:val="00404133"/>
    <w:rsid w:val="00415FE7"/>
    <w:rsid w:val="00422919"/>
    <w:rsid w:val="00423BD1"/>
    <w:rsid w:val="00430E6B"/>
    <w:rsid w:val="0044374E"/>
    <w:rsid w:val="004603B2"/>
    <w:rsid w:val="0046495B"/>
    <w:rsid w:val="004A1620"/>
    <w:rsid w:val="004F1000"/>
    <w:rsid w:val="004F5442"/>
    <w:rsid w:val="005024E1"/>
    <w:rsid w:val="00535E3C"/>
    <w:rsid w:val="00543327"/>
    <w:rsid w:val="005555ED"/>
    <w:rsid w:val="005614EA"/>
    <w:rsid w:val="005657E0"/>
    <w:rsid w:val="0057175B"/>
    <w:rsid w:val="00576DB5"/>
    <w:rsid w:val="005834D9"/>
    <w:rsid w:val="005A24F0"/>
    <w:rsid w:val="005B2254"/>
    <w:rsid w:val="00613680"/>
    <w:rsid w:val="00621557"/>
    <w:rsid w:val="006258A8"/>
    <w:rsid w:val="006831BF"/>
    <w:rsid w:val="0068423C"/>
    <w:rsid w:val="006A12E3"/>
    <w:rsid w:val="006C5C4E"/>
    <w:rsid w:val="006F70CA"/>
    <w:rsid w:val="007102AB"/>
    <w:rsid w:val="00740413"/>
    <w:rsid w:val="00781E48"/>
    <w:rsid w:val="007A3A5B"/>
    <w:rsid w:val="007B6B60"/>
    <w:rsid w:val="007D0A17"/>
    <w:rsid w:val="00804765"/>
    <w:rsid w:val="00850DEE"/>
    <w:rsid w:val="00854FFD"/>
    <w:rsid w:val="008602F3"/>
    <w:rsid w:val="00860A3B"/>
    <w:rsid w:val="00871D9A"/>
    <w:rsid w:val="00886D48"/>
    <w:rsid w:val="0088711B"/>
    <w:rsid w:val="009071A8"/>
    <w:rsid w:val="00924956"/>
    <w:rsid w:val="009357C6"/>
    <w:rsid w:val="00971938"/>
    <w:rsid w:val="00990DA7"/>
    <w:rsid w:val="00992CC1"/>
    <w:rsid w:val="009A2134"/>
    <w:rsid w:val="009A4F46"/>
    <w:rsid w:val="009F31E5"/>
    <w:rsid w:val="00A01583"/>
    <w:rsid w:val="00A0437C"/>
    <w:rsid w:val="00A0439C"/>
    <w:rsid w:val="00A24E83"/>
    <w:rsid w:val="00A37BDF"/>
    <w:rsid w:val="00A75ADA"/>
    <w:rsid w:val="00A95251"/>
    <w:rsid w:val="00AA52C6"/>
    <w:rsid w:val="00AF77E3"/>
    <w:rsid w:val="00B00426"/>
    <w:rsid w:val="00B01A22"/>
    <w:rsid w:val="00B023E2"/>
    <w:rsid w:val="00B07EEB"/>
    <w:rsid w:val="00B401E8"/>
    <w:rsid w:val="00B5622D"/>
    <w:rsid w:val="00B648BA"/>
    <w:rsid w:val="00B707FA"/>
    <w:rsid w:val="00B872C7"/>
    <w:rsid w:val="00BC01E7"/>
    <w:rsid w:val="00C00C66"/>
    <w:rsid w:val="00C23035"/>
    <w:rsid w:val="00C24392"/>
    <w:rsid w:val="00C244E5"/>
    <w:rsid w:val="00C24A15"/>
    <w:rsid w:val="00C43E01"/>
    <w:rsid w:val="00C545AE"/>
    <w:rsid w:val="00C609F1"/>
    <w:rsid w:val="00C9352D"/>
    <w:rsid w:val="00C94FDB"/>
    <w:rsid w:val="00CA03BD"/>
    <w:rsid w:val="00CE7336"/>
    <w:rsid w:val="00CF4302"/>
    <w:rsid w:val="00D32A61"/>
    <w:rsid w:val="00D37B46"/>
    <w:rsid w:val="00D608EF"/>
    <w:rsid w:val="00D744C3"/>
    <w:rsid w:val="00D77195"/>
    <w:rsid w:val="00D95CE3"/>
    <w:rsid w:val="00DB4E2D"/>
    <w:rsid w:val="00DC0644"/>
    <w:rsid w:val="00DD0C46"/>
    <w:rsid w:val="00DE14CD"/>
    <w:rsid w:val="00E3254F"/>
    <w:rsid w:val="00EA4121"/>
    <w:rsid w:val="00EC585F"/>
    <w:rsid w:val="00ED3376"/>
    <w:rsid w:val="00EE569C"/>
    <w:rsid w:val="00F0288F"/>
    <w:rsid w:val="00F067A4"/>
    <w:rsid w:val="00F14935"/>
    <w:rsid w:val="00F22181"/>
    <w:rsid w:val="00F30FEA"/>
    <w:rsid w:val="00F3366C"/>
    <w:rsid w:val="00F33C45"/>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lus\AppData\Local\Microsoft\Windows\INetCache\Content.Outlook\ZW65R0OK\PI-Vorlage_Roto_DST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6139-5269-4421-9961-B1A77388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PI-Vorlage_Roto_DST_PR.dotx</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Christine Hardörfer</cp:lastModifiedBy>
  <cp:revision>2</cp:revision>
  <cp:lastPrinted>2017-05-24T14:15:00Z</cp:lastPrinted>
  <dcterms:created xsi:type="dcterms:W3CDTF">2018-03-16T10:23:00Z</dcterms:created>
  <dcterms:modified xsi:type="dcterms:W3CDTF">2018-03-16T10:23:00Z</dcterms:modified>
</cp:coreProperties>
</file>